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4C5" w:rsidRDefault="001634C5" w:rsidP="001634C5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1634C5" w:rsidRDefault="001634C5" w:rsidP="001634C5">
      <w:pPr>
        <w:pStyle w:val="caaieiaie1"/>
        <w:keepNext w:val="0"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1634C5" w:rsidRDefault="001634C5" w:rsidP="001634C5">
      <w:pPr>
        <w:pStyle w:val="caaieiaie1"/>
        <w:keepNext w:val="0"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634C5" w:rsidRDefault="001634C5" w:rsidP="001634C5">
      <w:pPr>
        <w:spacing w:line="200" w:lineRule="atLeast"/>
        <w:jc w:val="center"/>
        <w:rPr>
          <w:b/>
          <w:sz w:val="28"/>
          <w:szCs w:val="28"/>
        </w:rPr>
      </w:pP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общественных финансов</w:t>
      </w: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1634C5" w:rsidRDefault="001634C5" w:rsidP="001634C5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1634C5" w:rsidRDefault="001634C5" w:rsidP="001634C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                                                        </w:t>
      </w:r>
    </w:p>
    <w:p w:rsidR="001634C5" w:rsidRDefault="001634C5" w:rsidP="001634C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УТВЕРЖДАЮ</w:t>
      </w:r>
    </w:p>
    <w:p w:rsidR="001634C5" w:rsidRDefault="001634C5" w:rsidP="001634C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Проректор по учебной и </w:t>
      </w:r>
    </w:p>
    <w:p w:rsidR="001634C5" w:rsidRDefault="001634C5" w:rsidP="001634C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методической работе</w:t>
      </w:r>
    </w:p>
    <w:p w:rsidR="001634C5" w:rsidRDefault="001634C5" w:rsidP="001634C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__________Е.А. Каменева</w:t>
      </w:r>
    </w:p>
    <w:p w:rsidR="001634C5" w:rsidRDefault="001634C5" w:rsidP="001634C5">
      <w:pPr>
        <w:tabs>
          <w:tab w:val="left" w:pos="6090"/>
        </w:tabs>
        <w:spacing w:line="200" w:lineRule="atLeas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«26» декабря 2023 г.  </w:t>
      </w:r>
    </w:p>
    <w:p w:rsidR="001634C5" w:rsidRDefault="001634C5" w:rsidP="001634C5">
      <w:pPr>
        <w:jc w:val="center"/>
        <w:rPr>
          <w:b/>
          <w:caps/>
          <w:sz w:val="28"/>
          <w:szCs w:val="28"/>
        </w:rPr>
      </w:pP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Терновская Е.П., </w:t>
      </w:r>
      <w:proofErr w:type="spellStart"/>
      <w:r>
        <w:rPr>
          <w:b/>
          <w:sz w:val="28"/>
          <w:szCs w:val="28"/>
        </w:rPr>
        <w:t>Шмиголь</w:t>
      </w:r>
      <w:proofErr w:type="spellEnd"/>
      <w:r>
        <w:rPr>
          <w:b/>
          <w:sz w:val="28"/>
          <w:szCs w:val="28"/>
        </w:rPr>
        <w:t xml:space="preserve"> Н.С., Куликова Е.И.</w:t>
      </w:r>
    </w:p>
    <w:p w:rsidR="001634C5" w:rsidRDefault="001634C5" w:rsidP="001634C5">
      <w:pPr>
        <w:jc w:val="center"/>
        <w:rPr>
          <w:b/>
          <w:sz w:val="28"/>
          <w:szCs w:val="28"/>
        </w:rPr>
      </w:pPr>
    </w:p>
    <w:p w:rsidR="001634C5" w:rsidRDefault="001634C5" w:rsidP="001634C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ПРОГРАММА </w:t>
      </w:r>
      <w:r>
        <w:rPr>
          <w:b/>
          <w:bCs/>
          <w:color w:val="000000"/>
          <w:sz w:val="28"/>
          <w:szCs w:val="28"/>
        </w:rPr>
        <w:t>УЧЕБНОЙ ПРАКТИКИ</w:t>
      </w:r>
    </w:p>
    <w:p w:rsidR="001634C5" w:rsidRDefault="001634C5" w:rsidP="001634C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1634C5" w:rsidRDefault="001634C5" w:rsidP="001634C5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1634C5" w:rsidRDefault="001634C5" w:rsidP="001634C5">
      <w:pPr>
        <w:jc w:val="center"/>
        <w:rPr>
          <w:sz w:val="28"/>
        </w:rPr>
      </w:pPr>
      <w:r>
        <w:rPr>
          <w:sz w:val="28"/>
        </w:rPr>
        <w:t>38.03.01 «Экономика»,</w:t>
      </w:r>
    </w:p>
    <w:p w:rsidR="001634C5" w:rsidRDefault="001634C5" w:rsidP="001634C5">
      <w:pPr>
        <w:jc w:val="center"/>
        <w:rPr>
          <w:sz w:val="28"/>
        </w:rPr>
      </w:pPr>
      <w:r>
        <w:rPr>
          <w:sz w:val="28"/>
        </w:rPr>
        <w:t>ОП «Экономика и финансы»,</w:t>
      </w:r>
    </w:p>
    <w:p w:rsidR="001634C5" w:rsidRDefault="001634C5" w:rsidP="001634C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управление финансовыми активами»</w:t>
      </w:r>
    </w:p>
    <w:p w:rsidR="001634C5" w:rsidRDefault="001634C5" w:rsidP="001634C5">
      <w:pPr>
        <w:jc w:val="center"/>
        <w:rPr>
          <w:sz w:val="28"/>
          <w:szCs w:val="28"/>
        </w:rPr>
      </w:pPr>
    </w:p>
    <w:p w:rsidR="001634C5" w:rsidRDefault="001634C5" w:rsidP="001634C5">
      <w:pPr>
        <w:jc w:val="center"/>
        <w:rPr>
          <w:sz w:val="28"/>
          <w:szCs w:val="28"/>
        </w:rPr>
      </w:pPr>
    </w:p>
    <w:p w:rsidR="001634C5" w:rsidRDefault="001634C5" w:rsidP="001634C5">
      <w:pPr>
        <w:jc w:val="center"/>
        <w:rPr>
          <w:sz w:val="28"/>
          <w:szCs w:val="28"/>
        </w:rPr>
      </w:pPr>
    </w:p>
    <w:p w:rsidR="001634C5" w:rsidRDefault="001634C5" w:rsidP="001634C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Рекомендовано Ученым советом Финансового факультета,</w:t>
      </w:r>
    </w:p>
    <w:p w:rsidR="001634C5" w:rsidRDefault="001634C5" w:rsidP="001634C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протокол</w:t>
      </w:r>
      <w:r>
        <w:rPr>
          <w:i/>
          <w:sz w:val="24"/>
          <w:szCs w:val="24"/>
        </w:rPr>
        <w:t xml:space="preserve"> № 40 от 20 декабря 2023 г.</w:t>
      </w:r>
    </w:p>
    <w:p w:rsidR="001634C5" w:rsidRDefault="001634C5" w:rsidP="001634C5">
      <w:pPr>
        <w:jc w:val="center"/>
        <w:rPr>
          <w:i/>
          <w:iCs/>
          <w:sz w:val="22"/>
          <w:szCs w:val="22"/>
        </w:rPr>
      </w:pPr>
    </w:p>
    <w:p w:rsidR="001634C5" w:rsidRDefault="001634C5" w:rsidP="001634C5">
      <w:pPr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Одобрено учебно-научным </w:t>
      </w:r>
    </w:p>
    <w:p w:rsidR="001634C5" w:rsidRDefault="001634C5" w:rsidP="001634C5">
      <w:pPr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Департаментом общественных финансов </w:t>
      </w:r>
    </w:p>
    <w:p w:rsidR="001634C5" w:rsidRDefault="001634C5" w:rsidP="001634C5">
      <w:pPr>
        <w:pStyle w:val="14"/>
        <w:spacing w:before="0" w:after="0"/>
        <w:jc w:val="center"/>
        <w:rPr>
          <w:sz w:val="22"/>
          <w:szCs w:val="22"/>
        </w:rPr>
      </w:pPr>
      <w:r>
        <w:rPr>
          <w:i/>
          <w:iCs/>
          <w:sz w:val="22"/>
          <w:szCs w:val="22"/>
        </w:rPr>
        <w:t>протокол</w:t>
      </w:r>
      <w:r>
        <w:rPr>
          <w:i/>
          <w:iCs/>
          <w:szCs w:val="24"/>
        </w:rPr>
        <w:t xml:space="preserve"> № 05 от 20 ноября 2023 г.</w:t>
      </w:r>
    </w:p>
    <w:p w:rsidR="001634C5" w:rsidRDefault="001634C5" w:rsidP="001634C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Одобрено учебно-научным</w:t>
      </w:r>
    </w:p>
    <w:p w:rsidR="001634C5" w:rsidRDefault="001634C5" w:rsidP="001634C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Департаментом банковского дела и монетарного регулирования </w:t>
      </w:r>
    </w:p>
    <w:p w:rsidR="001634C5" w:rsidRDefault="001634C5" w:rsidP="001634C5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протокол </w:t>
      </w:r>
      <w:r>
        <w:rPr>
          <w:i/>
          <w:sz w:val="24"/>
          <w:szCs w:val="24"/>
        </w:rPr>
        <w:t>№ 05 от 29 ноября 2023 г.</w:t>
      </w:r>
    </w:p>
    <w:p w:rsidR="001634C5" w:rsidRDefault="001634C5" w:rsidP="001634C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</w:t>
      </w:r>
    </w:p>
    <w:p w:rsidR="001634C5" w:rsidRDefault="001634C5" w:rsidP="001634C5">
      <w:pPr>
        <w:tabs>
          <w:tab w:val="left" w:pos="709"/>
          <w:tab w:val="left" w:pos="993"/>
        </w:tabs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Департаментом финансовых рынков и финансового инжиниринга</w:t>
      </w:r>
    </w:p>
    <w:p w:rsidR="001634C5" w:rsidRDefault="001634C5" w:rsidP="001634C5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протокол</w:t>
      </w:r>
      <w:r>
        <w:rPr>
          <w:i/>
          <w:sz w:val="24"/>
          <w:szCs w:val="24"/>
        </w:rPr>
        <w:t xml:space="preserve"> № 04 от 29 ноября 2023 г.</w:t>
      </w:r>
    </w:p>
    <w:p w:rsidR="001634C5" w:rsidRDefault="001634C5" w:rsidP="001634C5">
      <w:pPr>
        <w:tabs>
          <w:tab w:val="left" w:pos="709"/>
          <w:tab w:val="left" w:pos="993"/>
        </w:tabs>
        <w:jc w:val="center"/>
        <w:rPr>
          <w:i/>
          <w:sz w:val="22"/>
          <w:szCs w:val="22"/>
        </w:rPr>
      </w:pPr>
    </w:p>
    <w:p w:rsidR="001634C5" w:rsidRDefault="001634C5" w:rsidP="001634C5">
      <w:pPr>
        <w:jc w:val="center"/>
        <w:rPr>
          <w:b/>
          <w:sz w:val="28"/>
          <w:szCs w:val="28"/>
        </w:rPr>
      </w:pPr>
    </w:p>
    <w:p w:rsidR="001634C5" w:rsidRDefault="001634C5" w:rsidP="001634C5">
      <w:pPr>
        <w:rPr>
          <w:b/>
          <w:sz w:val="28"/>
          <w:szCs w:val="28"/>
        </w:rPr>
      </w:pPr>
    </w:p>
    <w:p w:rsidR="001634C5" w:rsidRDefault="001634C5" w:rsidP="001634C5">
      <w:pPr>
        <w:jc w:val="center"/>
        <w:rPr>
          <w:b/>
          <w:sz w:val="28"/>
          <w:szCs w:val="28"/>
        </w:rPr>
      </w:pPr>
    </w:p>
    <w:p w:rsidR="001634C5" w:rsidRDefault="001634C5" w:rsidP="001634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Москва</w:t>
      </w:r>
      <w:r>
        <w:rPr>
          <w:b/>
          <w:caps/>
          <w:sz w:val="28"/>
          <w:szCs w:val="28"/>
        </w:rPr>
        <w:t xml:space="preserve"> 2023</w:t>
      </w:r>
      <w:r>
        <w:rPr>
          <w:bCs/>
          <w:sz w:val="28"/>
          <w:szCs w:val="28"/>
          <w:lang w:eastAsia="ar-SA"/>
        </w:rPr>
        <w:t xml:space="preserve"> </w:t>
      </w:r>
    </w:p>
    <w:p w:rsidR="001634C5" w:rsidRDefault="001634C5" w:rsidP="001634C5">
      <w:pPr>
        <w:widowControl/>
        <w:ind w:left="1416" w:firstLine="708"/>
        <w:jc w:val="right"/>
        <w:rPr>
          <w:bCs/>
          <w:lang w:eastAsia="ar-SA"/>
        </w:rPr>
      </w:pPr>
    </w:p>
    <w:sdt>
      <w:sdtPr>
        <w:id w:val="-1901283896"/>
        <w:docPartObj>
          <w:docPartGallery w:val="Table of Contents"/>
          <w:docPartUnique/>
        </w:docPartObj>
      </w:sdtPr>
      <w:sdtContent>
        <w:p w:rsidR="001634C5" w:rsidRDefault="001634C5" w:rsidP="001634C5">
          <w:pPr>
            <w:jc w:val="center"/>
          </w:pPr>
          <w:r>
            <w:rPr>
              <w:b/>
              <w:sz w:val="28"/>
              <w:szCs w:val="28"/>
            </w:rPr>
            <w:t>Содержание</w:t>
          </w:r>
        </w:p>
        <w:p w:rsidR="001634C5" w:rsidRDefault="001634C5" w:rsidP="001634C5">
          <w:pPr>
            <w:widowControl/>
            <w:spacing w:after="200" w:line="276" w:lineRule="auto"/>
            <w:jc w:val="center"/>
          </w:pPr>
        </w:p>
        <w:p w:rsidR="001634C5" w:rsidRDefault="001634C5" w:rsidP="001634C5">
          <w:pPr>
            <w:pStyle w:val="12"/>
          </w:pPr>
          <w:r>
            <w:fldChar w:fldCharType="begin"/>
          </w:r>
          <w: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9"/>
                <w:color w:val="auto"/>
                <w:u w:val="none"/>
              </w:rPr>
              <w:t>1. Наименование вида и типов практики, способа и формы (форм) ее проведения</w:t>
            </w:r>
            <w:r>
              <w:rPr>
                <w:rStyle w:val="af9"/>
                <w:color w:val="auto"/>
                <w:u w:val="none"/>
              </w:rPr>
              <w:tab/>
              <w:t>3</w:t>
            </w:r>
          </w:hyperlink>
        </w:p>
        <w:p w:rsidR="001634C5" w:rsidRDefault="001634C5" w:rsidP="001634C5">
          <w:pPr>
            <w:spacing w:line="360" w:lineRule="auto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2. Цели и задачи практики…………………</w:t>
          </w:r>
          <w:proofErr w:type="gramStart"/>
          <w:r>
            <w:rPr>
              <w:rFonts w:eastAsiaTheme="minorEastAsia"/>
              <w:sz w:val="28"/>
              <w:szCs w:val="28"/>
            </w:rPr>
            <w:t>…….</w:t>
          </w:r>
          <w:proofErr w:type="gramEnd"/>
          <w:r>
            <w:rPr>
              <w:rFonts w:eastAsiaTheme="minorEastAsia"/>
              <w:sz w:val="28"/>
              <w:szCs w:val="28"/>
            </w:rPr>
            <w:t>.……………………………..3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8" w:anchor="_Toc497233361" w:history="1">
            <w:r>
              <w:rPr>
                <w:rStyle w:val="af9"/>
                <w:color w:val="auto"/>
                <w:u w:val="none"/>
              </w:rPr>
              <w:t xml:space="preserve"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4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9" w:anchor="_Toc497233362" w:history="1">
            <w:r>
              <w:rPr>
                <w:rStyle w:val="af9"/>
                <w:color w:val="auto"/>
                <w:u w:val="none"/>
              </w:rPr>
              <w:t>4. Место практики в структуре образовательной программы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6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0" w:anchor="_Toc497233363" w:history="1">
            <w:r>
              <w:rPr>
                <w:rStyle w:val="af9"/>
                <w:color w:val="auto"/>
                <w:u w:val="none"/>
              </w:rPr>
              <w:t xml:space="preserve">5. Объем практики в зачетных единицах и ее продолжительность в неделях либо в академических часах 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6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1" w:anchor="_Toc497233364" w:history="1">
            <w:r>
              <w:rPr>
                <w:rStyle w:val="af9"/>
                <w:color w:val="auto"/>
                <w:u w:val="none"/>
              </w:rPr>
              <w:t>6. Содержание практики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7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2" w:anchor="_Toc497233365" w:history="1">
            <w:r>
              <w:rPr>
                <w:rStyle w:val="af9"/>
                <w:color w:val="auto"/>
                <w:u w:val="none"/>
              </w:rPr>
              <w:t>7. Формы отчетности по практике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7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3" w:anchor="_Toc497233366" w:history="1">
            <w:r>
              <w:rPr>
                <w:rStyle w:val="af9"/>
                <w:color w:val="auto"/>
                <w:u w:val="none"/>
              </w:rPr>
              <w:t>8. Фонд оценочных средств для проведения промежуточной аттестации обучающихся по практике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11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4" w:anchor="_Toc497233367" w:history="1">
            <w:r>
              <w:rPr>
                <w:rStyle w:val="af9"/>
                <w:color w:val="auto"/>
                <w:u w:val="none"/>
              </w:rPr>
              <w:t>9. Перечень учебной литературы и ресурсов сети «Интернет», необходимых для проведения практики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13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5" w:anchor="_Toc497233368" w:history="1">
            <w:r>
              <w:rPr>
                <w:rStyle w:val="af9"/>
                <w:color w:val="auto"/>
                <w:u w:val="none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18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6" w:anchor="_Toc497233369" w:history="1">
            <w:r>
              <w:rPr>
                <w:rStyle w:val="af9"/>
                <w:color w:val="auto"/>
                <w:u w:val="none"/>
              </w:rPr>
              <w:t>11. Описание материально-технической базы, необходимой для проведения  практики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19</w:t>
          </w:r>
        </w:p>
        <w:p w:rsidR="001634C5" w:rsidRDefault="001634C5" w:rsidP="001634C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7" w:anchor="_Toc497233370" w:history="1">
            <w:r>
              <w:rPr>
                <w:rStyle w:val="af9"/>
                <w:color w:val="auto"/>
                <w:u w:val="none"/>
              </w:rPr>
              <w:t>Приложения</w:t>
            </w:r>
            <w:r>
              <w:rPr>
                <w:rStyle w:val="af9"/>
                <w:color w:val="auto"/>
                <w:u w:val="none"/>
              </w:rPr>
              <w:tab/>
            </w:r>
          </w:hyperlink>
          <w:r>
            <w:t>20</w:t>
          </w:r>
        </w:p>
        <w:p w:rsidR="001634C5" w:rsidRDefault="001634C5" w:rsidP="001634C5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1634C5" w:rsidRDefault="001634C5" w:rsidP="001634C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1634C5" w:rsidRDefault="001634C5" w:rsidP="001634C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1634C5" w:rsidRDefault="001634C5" w:rsidP="001634C5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1634C5" w:rsidRDefault="001634C5" w:rsidP="001634C5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497233359"/>
      <w:r>
        <w:rPr>
          <w:rFonts w:ascii="Times New Roman" w:hAnsi="Times New Roman" w:cs="Times New Roman"/>
          <w:color w:val="auto"/>
        </w:rPr>
        <w:lastRenderedPageBreak/>
        <w:t xml:space="preserve">1. </w:t>
      </w:r>
      <w:bookmarkEnd w:id="0"/>
      <w:r>
        <w:rPr>
          <w:rFonts w:ascii="Times New Roman" w:hAnsi="Times New Roman" w:cs="Times New Roman"/>
          <w:color w:val="auto"/>
        </w:rPr>
        <w:t>Наименование вида и типов практики, способа и формы (форм) ее проведения</w:t>
      </w:r>
    </w:p>
    <w:p w:rsidR="001634C5" w:rsidRDefault="001634C5" w:rsidP="001634C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практики: -</w:t>
      </w:r>
      <w:r>
        <w:rPr>
          <w:sz w:val="28"/>
          <w:szCs w:val="28"/>
        </w:rPr>
        <w:t xml:space="preserve"> у</w:t>
      </w:r>
      <w:r>
        <w:rPr>
          <w:bCs/>
          <w:color w:val="2F2F2F"/>
          <w:sz w:val="28"/>
          <w:szCs w:val="28"/>
        </w:rPr>
        <w:t xml:space="preserve">чебная </w:t>
      </w:r>
    </w:p>
    <w:p w:rsidR="001634C5" w:rsidRDefault="001634C5" w:rsidP="001634C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Тип практики:</w:t>
      </w:r>
      <w:r>
        <w:rPr>
          <w:sz w:val="28"/>
          <w:szCs w:val="28"/>
        </w:rPr>
        <w:t xml:space="preserve"> ознакомительная практика</w:t>
      </w:r>
    </w:p>
    <w:p w:rsidR="001634C5" w:rsidRDefault="001634C5" w:rsidP="001634C5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sz w:val="28"/>
          <w:szCs w:val="28"/>
          <w:lang w:eastAsia="ru-RU"/>
        </w:rPr>
        <w:t>Форма проведения практики</w:t>
      </w:r>
      <w:r>
        <w:rPr>
          <w:sz w:val="28"/>
          <w:szCs w:val="28"/>
          <w:lang w:eastAsia="ru-RU"/>
        </w:rPr>
        <w:t xml:space="preserve">: </w:t>
      </w:r>
      <w:r>
        <w:rPr>
          <w:sz w:val="28"/>
          <w:szCs w:val="28"/>
        </w:rPr>
        <w:t xml:space="preserve">непрерывно </w:t>
      </w:r>
    </w:p>
    <w:p w:rsidR="001634C5" w:rsidRDefault="001634C5" w:rsidP="001634C5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/>
          <w:bCs/>
          <w:sz w:val="28"/>
          <w:szCs w:val="28"/>
        </w:rPr>
        <w:t>Способы проведения практики:</w:t>
      </w:r>
      <w:r>
        <w:rPr>
          <w:bCs/>
          <w:sz w:val="28"/>
          <w:szCs w:val="28"/>
        </w:rPr>
        <w:t xml:space="preserve"> стационарная </w:t>
      </w:r>
    </w:p>
    <w:p w:rsidR="001634C5" w:rsidRDefault="001634C5" w:rsidP="001634C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1634C5" w:rsidRDefault="001634C5" w:rsidP="001634C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Цели и задачи практики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 финансов и управления финансовыми активами.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студентов являются:</w:t>
      </w:r>
    </w:p>
    <w:p w:rsidR="001634C5" w:rsidRDefault="001634C5" w:rsidP="001634C5">
      <w:pPr>
        <w:pStyle w:val="af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изучение содержания нормативных правовых актов и других документов, регламентирующих профессиональную деятельность базы практики;</w:t>
      </w:r>
    </w:p>
    <w:p w:rsidR="001634C5" w:rsidRDefault="001634C5" w:rsidP="001634C5">
      <w:pPr>
        <w:pStyle w:val="af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со структурой компании (корпорации), финансовой организации, федерального (регионального) органа власти, муниципального органа (их подразделением), организации и выполнением функций и полномочий базы практики;</w:t>
      </w:r>
    </w:p>
    <w:p w:rsidR="001634C5" w:rsidRDefault="001634C5" w:rsidP="001634C5">
      <w:pPr>
        <w:pStyle w:val="af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основными условиями профессиональной деятельности базы практики, с основными видами и задачами будущей профессиональной деятельности;</w:t>
      </w:r>
    </w:p>
    <w:p w:rsidR="001634C5" w:rsidRDefault="001634C5" w:rsidP="001634C5">
      <w:pPr>
        <w:pStyle w:val="af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подбор и анализ информации о финансовой деятельности базы практики; овладение навыками сбора, систематизации и анализа информации, необходимой для решения практических задач в сфере финансов и финансовых активов;</w:t>
      </w:r>
    </w:p>
    <w:p w:rsidR="001634C5" w:rsidRDefault="001634C5" w:rsidP="001634C5">
      <w:pPr>
        <w:pStyle w:val="af3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коллективе, развитие навыков делового общения.</w:t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1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W w:w="92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87"/>
        <w:gridCol w:w="2130"/>
        <w:gridCol w:w="2552"/>
        <w:gridCol w:w="3541"/>
      </w:tblGrid>
      <w:tr w:rsidR="001634C5" w:rsidTr="001634C5"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634C5" w:rsidTr="001634C5"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современных экономических концепций,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экономического исследования, категориального и научного аппарата, необходимого для анализа экономических явлений и процессов</w:t>
            </w:r>
          </w:p>
          <w:p w:rsidR="001634C5" w:rsidRDefault="001634C5">
            <w:pPr>
              <w:rPr>
                <w:sz w:val="24"/>
                <w:szCs w:val="24"/>
              </w:rPr>
            </w:pPr>
          </w:p>
          <w:p w:rsidR="001634C5" w:rsidRDefault="001634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использовать основные категории и концепции при анализе экономических явлений и процессов</w:t>
            </w:r>
          </w:p>
          <w:p w:rsidR="001634C5" w:rsidRDefault="001634C5">
            <w:pPr>
              <w:rPr>
                <w:b/>
                <w:sz w:val="24"/>
                <w:szCs w:val="24"/>
              </w:rPr>
            </w:pPr>
          </w:p>
          <w:p w:rsidR="001634C5" w:rsidRDefault="001634C5">
            <w:pPr>
              <w:rPr>
                <w:b/>
                <w:sz w:val="24"/>
                <w:szCs w:val="24"/>
              </w:rPr>
            </w:pPr>
          </w:p>
          <w:p w:rsidR="001634C5" w:rsidRDefault="001634C5">
            <w:pPr>
              <w:rPr>
                <w:sz w:val="24"/>
                <w:szCs w:val="24"/>
              </w:rPr>
            </w:pPr>
          </w:p>
        </w:tc>
      </w:tr>
      <w:tr w:rsidR="001634C5" w:rsidTr="001634C5"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современных экономических процессов и понимание их взаимосвязей с другими процессами в обществе</w:t>
            </w:r>
          </w:p>
          <w:p w:rsidR="001634C5" w:rsidRDefault="001634C5">
            <w:pPr>
              <w:rPr>
                <w:sz w:val="24"/>
                <w:szCs w:val="24"/>
              </w:rPr>
            </w:pPr>
          </w:p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выявлять сущность и особенности современных экономических процессов, формулировать основные проблемы</w:t>
            </w:r>
          </w:p>
        </w:tc>
      </w:tr>
      <w:tr w:rsidR="001634C5" w:rsidTr="001634C5">
        <w:trPr>
          <w:trHeight w:val="3960"/>
        </w:trPr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3.Грамотно и результативно пользуется российскими и зарубежными источниками научных</w:t>
            </w:r>
            <w:r>
              <w:t xml:space="preserve"> </w:t>
            </w:r>
            <w:r>
              <w:rPr>
                <w:sz w:val="24"/>
                <w:szCs w:val="24"/>
              </w:rPr>
              <w:t>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методов</w:t>
            </w:r>
          </w:p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сбора, обработки и анализа экономической информации, необходимой для решения профессиональных задач с учетом основных направлений экономической политики государства</w:t>
            </w:r>
          </w:p>
          <w:p w:rsidR="001634C5" w:rsidRDefault="001634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систематизировать и оценивать информацию из различных источников, использовать ее для решения профессиональных задач </w:t>
            </w:r>
          </w:p>
        </w:tc>
      </w:tr>
      <w:tr w:rsidR="001634C5" w:rsidTr="001634C5">
        <w:trPr>
          <w:trHeight w:val="3676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ПКН-6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методов комплексного экономического и финансового анализа для оценки результатов и эффективности финансово-хозяйственной деятельности экономического субъекта</w:t>
            </w:r>
          </w:p>
          <w:p w:rsidR="001634C5" w:rsidRDefault="001634C5">
            <w:pPr>
              <w:rPr>
                <w:b/>
                <w:sz w:val="24"/>
                <w:szCs w:val="24"/>
              </w:rPr>
            </w:pPr>
          </w:p>
          <w:p w:rsidR="001634C5" w:rsidRDefault="001634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анализировать и обобщать информацию для обоснования необходимости оперативных, тактических и стратегических управленческих решений</w:t>
            </w:r>
          </w:p>
        </w:tc>
      </w:tr>
      <w:tr w:rsidR="001634C5" w:rsidTr="001634C5">
        <w:trPr>
          <w:trHeight w:val="2550"/>
        </w:trPr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2.Предлагает варианты решения профессиональных задач в условиях неопределенности 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Знание: </w:t>
            </w:r>
            <w:r>
              <w:rPr>
                <w:sz w:val="24"/>
                <w:szCs w:val="24"/>
              </w:rPr>
              <w:t>особенностей принятия управленческих решений в условиях неопределенности</w:t>
            </w:r>
          </w:p>
          <w:p w:rsidR="001634C5" w:rsidRDefault="001634C5">
            <w:pPr>
              <w:rPr>
                <w:sz w:val="24"/>
                <w:szCs w:val="24"/>
              </w:rPr>
            </w:pPr>
          </w:p>
          <w:p w:rsidR="001634C5" w:rsidRDefault="001634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Умение: </w:t>
            </w:r>
            <w:r>
              <w:rPr>
                <w:sz w:val="24"/>
                <w:szCs w:val="24"/>
              </w:rPr>
              <w:t>на основе полученных результатов формулировать предложения для принятия управленческих решений в условиях неопределенности</w:t>
            </w:r>
          </w:p>
        </w:tc>
      </w:tr>
      <w:tr w:rsidR="001634C5" w:rsidTr="001634C5"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УК-9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к индивидуальной и командной работе, социальному взаимодействию соблюдению этических норм в межличностном профессиональном общении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</w:t>
            </w:r>
            <w:r>
              <w:rPr>
                <w:sz w:val="24"/>
                <w:szCs w:val="24"/>
              </w:rPr>
              <w:lastRenderedPageBreak/>
              <w:t xml:space="preserve">результатов работы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Знание:</w:t>
            </w:r>
            <w:r>
              <w:rPr>
                <w:sz w:val="24"/>
                <w:szCs w:val="24"/>
              </w:rPr>
              <w:t xml:space="preserve"> основ командной работы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взаимодействовать с другими членами команды, участвовать в обмене информацией, знаниями, опытом, грамотно представлять результаты работы, применять навыки делового общения и командной работы</w:t>
            </w:r>
          </w:p>
        </w:tc>
      </w:tr>
      <w:tr w:rsidR="001634C5" w:rsidTr="001634C5"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2.Соблюдает этические нормы в межличностном профессиональном общении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основ этики и норм межличностного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профессионального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общения 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работать в коллективе на основе принципов социального взаимодействия и соблюдения этических норм  </w:t>
            </w:r>
          </w:p>
          <w:p w:rsidR="001634C5" w:rsidRDefault="001634C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</w:p>
        </w:tc>
      </w:tr>
      <w:tr w:rsidR="001634C5" w:rsidTr="001634C5"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</w:t>
            </w:r>
            <w:r>
              <w:t xml:space="preserve"> </w:t>
            </w:r>
            <w:r>
              <w:rPr>
                <w:sz w:val="24"/>
                <w:szCs w:val="24"/>
              </w:rPr>
              <w:t>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Знание:</w:t>
            </w:r>
            <w:r>
              <w:rPr>
                <w:sz w:val="24"/>
                <w:szCs w:val="24"/>
              </w:rPr>
              <w:t xml:space="preserve"> особенностей поведения участников команды</w:t>
            </w:r>
            <w:r>
              <w:t xml:space="preserve"> </w:t>
            </w:r>
            <w:r>
              <w:rPr>
                <w:sz w:val="24"/>
                <w:szCs w:val="24"/>
              </w:rPr>
              <w:t>в процессе профессиональной деятельности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1634C5" w:rsidRDefault="001634C5">
            <w:pPr>
              <w:tabs>
                <w:tab w:val="left" w:pos="5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Умение:</w:t>
            </w:r>
            <w:r>
              <w:rPr>
                <w:sz w:val="24"/>
                <w:szCs w:val="24"/>
              </w:rPr>
              <w:t xml:space="preserve"> учитывать особенности поведения участников команды для эффективного достижения целей и задач профессиональной деятельности</w:t>
            </w:r>
          </w:p>
        </w:tc>
      </w:tr>
    </w:tbl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</w:p>
    <w:p w:rsidR="001634C5" w:rsidRDefault="001634C5" w:rsidP="001634C5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Учебная практика обучающихся по направлению подготовки</w:t>
      </w:r>
      <w:r>
        <w:rPr>
          <w:rFonts w:eastAsia="Calibri"/>
          <w:sz w:val="28"/>
          <w:szCs w:val="28"/>
        </w:rPr>
        <w:t xml:space="preserve"> 38.03.01 «Экономика», ОП "Экономика и финансы", Профиль: «Финансы и управление финансовыми активами» относится к Блоку 2. Практика, в том числе Научно-исследовательская работа (НИР) и является обязательным разделом образовательной программы бакалавриата.</w:t>
      </w: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497233363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 либо в академических часах</w:t>
      </w:r>
      <w:bookmarkEnd w:id="2"/>
    </w:p>
    <w:p w:rsidR="001634C5" w:rsidRDefault="001634C5" w:rsidP="001634C5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Объём учебной практики и сроки её проведения определяются </w:t>
      </w:r>
      <w:r w:rsidR="00DD07DB">
        <w:rPr>
          <w:bCs/>
          <w:sz w:val="28"/>
          <w:szCs w:val="28"/>
        </w:rPr>
        <w:t>рабочим учебным планом и графиком</w:t>
      </w:r>
      <w:r>
        <w:rPr>
          <w:sz w:val="28"/>
          <w:szCs w:val="28"/>
          <w:shd w:val="clear" w:color="auto" w:fill="FFFFFF"/>
        </w:rPr>
        <w:t xml:space="preserve"> обучающихся</w:t>
      </w:r>
      <w:r>
        <w:rPr>
          <w:sz w:val="28"/>
          <w:szCs w:val="28"/>
        </w:rPr>
        <w:t xml:space="preserve"> по направлению подготовки 38.03.01 «</w:t>
      </w:r>
      <w:r>
        <w:rPr>
          <w:rFonts w:eastAsia="Calibri"/>
          <w:sz w:val="28"/>
          <w:szCs w:val="28"/>
        </w:rPr>
        <w:t>Экономика», ОП "Экономика и финансы", профиль: "Финансы и управление финансовыми активами»</w:t>
      </w:r>
      <w:r>
        <w:rPr>
          <w:sz w:val="28"/>
          <w:szCs w:val="28"/>
        </w:rPr>
        <w:t xml:space="preserve"> </w:t>
      </w:r>
      <w:r>
        <w:rPr>
          <w:rFonts w:eastAsiaTheme="minorHAnsi"/>
          <w:color w:val="000000"/>
          <w:sz w:val="28"/>
          <w:szCs w:val="28"/>
        </w:rPr>
        <w:t>- 3 зачетные единицы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(108 часов).</w:t>
      </w:r>
    </w:p>
    <w:p w:rsidR="001634C5" w:rsidRDefault="001634C5" w:rsidP="001634C5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>зачет с оценкой в 8 семестре (4 курс) проводимый</w:t>
      </w:r>
      <w:r>
        <w:rPr>
          <w:rFonts w:eastAsia="Calibri"/>
          <w:sz w:val="28"/>
          <w:szCs w:val="28"/>
          <w:lang w:eastAsia="ru-RU"/>
        </w:rPr>
        <w:t xml:space="preserve"> в форме защиты отчета по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4"/>
      <w:r>
        <w:rPr>
          <w:rFonts w:ascii="Times New Roman" w:hAnsi="Times New Roman" w:cs="Times New Roman"/>
          <w:color w:val="auto"/>
        </w:rPr>
        <w:lastRenderedPageBreak/>
        <w:t>6. Содержание практики</w:t>
      </w:r>
      <w:bookmarkEnd w:id="3"/>
    </w:p>
    <w:p w:rsidR="001634C5" w:rsidRDefault="001634C5" w:rsidP="001634C5">
      <w:pPr>
        <w:jc w:val="right"/>
        <w:rPr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66"/>
        <w:gridCol w:w="4395"/>
        <w:gridCol w:w="2342"/>
      </w:tblGrid>
      <w:tr w:rsidR="001634C5" w:rsidTr="001634C5"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1634C5" w:rsidTr="001634C5"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</w:t>
            </w:r>
          </w:p>
          <w:p w:rsidR="001634C5" w:rsidRDefault="001634C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firstLine="229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деятельность, в том числе ее отдельные аспекты, базы практики (организации, органа государственной власти (местного самоуправления), его структурных подразделений)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1634C5" w:rsidTr="001634C5"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Прикладной исследовательский 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firstLine="229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Знакомство с </w:t>
            </w:r>
            <w:r>
              <w:rPr>
                <w:rFonts w:eastAsia="Calibri"/>
                <w:sz w:val="24"/>
                <w:szCs w:val="24"/>
              </w:rPr>
              <w:t>направлениями финансовой деятельности базы практики (органа власти, организации).</w:t>
            </w:r>
            <w:r>
              <w:rPr>
                <w:bCs/>
                <w:sz w:val="24"/>
                <w:szCs w:val="24"/>
              </w:rPr>
              <w:t xml:space="preserve"> Осуществление самостоятельного поиска, обработка, анализ, оценка и интерпретация финансово-экономической информации в сфере деятельности организации (органа власти) с использованием </w:t>
            </w:r>
            <w:r>
              <w:rPr>
                <w:rFonts w:eastAsia="Calibri"/>
                <w:sz w:val="24"/>
                <w:szCs w:val="24"/>
              </w:rPr>
              <w:t>современных методов обработки практического материала, собранного на практике.</w:t>
            </w:r>
          </w:p>
          <w:p w:rsidR="001634C5" w:rsidRDefault="001634C5">
            <w:pPr>
              <w:ind w:firstLine="22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1634C5" w:rsidTr="001634C5"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firstLine="2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мероприятии, изучение основных условий деятельности базы практики.</w:t>
            </w:r>
          </w:p>
          <w:p w:rsidR="001634C5" w:rsidRDefault="001634C5">
            <w:pPr>
              <w:ind w:firstLine="229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структурой и функциями организации.</w:t>
            </w:r>
            <w:r>
              <w:rPr>
                <w:rFonts w:eastAsia="Calibri"/>
                <w:bCs/>
                <w:sz w:val="24"/>
                <w:szCs w:val="24"/>
              </w:rPr>
              <w:t xml:space="preserve"> Знакомство с должностными обязанностями сотрудников структурного подразделения базы практики. </w:t>
            </w:r>
            <w:r>
              <w:rPr>
                <w:bCs/>
                <w:sz w:val="24"/>
                <w:szCs w:val="24"/>
              </w:rPr>
              <w:t>Описание деятельности подразделения, в котором проходит практика, его места и функций в организационной структуре организации.</w:t>
            </w:r>
          </w:p>
          <w:p w:rsidR="001634C5" w:rsidRDefault="001634C5">
            <w:pPr>
              <w:ind w:firstLine="229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отчета о результатах прохождения практики.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</w:p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 час.</w:t>
            </w:r>
          </w:p>
        </w:tc>
      </w:tr>
      <w:tr w:rsidR="001634C5" w:rsidTr="001634C5"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firstLine="229"/>
              <w:rPr>
                <w:sz w:val="24"/>
                <w:szCs w:val="24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firstLine="709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 час.</w:t>
            </w:r>
          </w:p>
        </w:tc>
      </w:tr>
    </w:tbl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4"/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</w:t>
      </w:r>
    </w:p>
    <w:p w:rsidR="001634C5" w:rsidRDefault="001634C5" w:rsidP="001634C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учебной практики обучающийся составляет отчет о практике в соответствии с программой практики, индивидуальным заданием, </w:t>
      </w:r>
      <w:r>
        <w:rPr>
          <w:color w:val="000000"/>
          <w:sz w:val="28"/>
          <w:szCs w:val="28"/>
        </w:rPr>
        <w:lastRenderedPageBreak/>
        <w:t>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:rsidR="001634C5" w:rsidRDefault="001634C5" w:rsidP="001634C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Обучающийся должен представить в Департамент отчет и явиться на защиту отчета по </w:t>
      </w:r>
      <w:r>
        <w:rPr>
          <w:color w:val="000000" w:themeColor="text1"/>
          <w:sz w:val="28"/>
          <w:szCs w:val="28"/>
        </w:rPr>
        <w:t>практике в установленные сроки.</w:t>
      </w:r>
    </w:p>
    <w:p w:rsidR="001634C5" w:rsidRDefault="001634C5" w:rsidP="001634C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установленные сроки обучающийся должен представить в соответствующий учебно-научный департамент:</w:t>
      </w:r>
    </w:p>
    <w:p w:rsidR="001634C5" w:rsidRDefault="001634C5" w:rsidP="001634C5">
      <w:pPr>
        <w:pStyle w:val="af3"/>
        <w:numPr>
          <w:ilvl w:val="0"/>
          <w:numId w:val="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и организации по форме (Приложение 4)</w:t>
      </w:r>
    </w:p>
    <w:p w:rsidR="001634C5" w:rsidRDefault="001634C5" w:rsidP="001634C5">
      <w:pPr>
        <w:pStyle w:val="af3"/>
        <w:numPr>
          <w:ilvl w:val="0"/>
          <w:numId w:val="7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и организации по форме (Приложение 3)</w:t>
      </w:r>
    </w:p>
    <w:p w:rsidR="001634C5" w:rsidRDefault="001634C5" w:rsidP="001634C5">
      <w:pPr>
        <w:pStyle w:val="af3"/>
        <w:numPr>
          <w:ilvl w:val="0"/>
          <w:numId w:val="7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1634C5" w:rsidRDefault="001634C5" w:rsidP="001634C5">
      <w:pPr>
        <w:pStyle w:val="af3"/>
        <w:numPr>
          <w:ilvl w:val="0"/>
          <w:numId w:val="7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1634C5" w:rsidRDefault="001634C5" w:rsidP="001634C5">
      <w:pPr>
        <w:pStyle w:val="af3"/>
        <w:numPr>
          <w:ilvl w:val="0"/>
          <w:numId w:val="7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Отчет по практике с подписью и печатью организации и подписью руководителя от Департамента и организации по форме (Титульный лист отчета Приложение 1)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1634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1634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1634C5" w:rsidRDefault="001634C5" w:rsidP="001634C5">
      <w:pPr>
        <w:pStyle w:val="af3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деятельности организации</w:t>
      </w:r>
    </w:p>
    <w:p w:rsidR="001634C5" w:rsidRDefault="001634C5" w:rsidP="001634C5">
      <w:pPr>
        <w:pStyle w:val="af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состав выполняемых организацией функций и операций </w:t>
      </w:r>
    </w:p>
    <w:p w:rsidR="001634C5" w:rsidRDefault="001634C5" w:rsidP="001634C5">
      <w:pPr>
        <w:pStyle w:val="af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Описание деятельности подразделения, в котором проходила практика</w:t>
      </w:r>
    </w:p>
    <w:p w:rsidR="001634C5" w:rsidRDefault="001634C5" w:rsidP="001634C5">
      <w:pPr>
        <w:pStyle w:val="af3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1634C5" w:rsidRDefault="001634C5" w:rsidP="001634C5">
      <w:pPr>
        <w:pStyle w:val="af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Выводы (3-4) должны соответствовать индивидуальному заданию студента и по объему составляют не менее 0,5-1 страницы. Рекомендуется делать 1-2 вывода по каждому пункту индивидуального задания. 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15-20 страниц.</w:t>
      </w:r>
    </w:p>
    <w:p w:rsidR="001634C5" w:rsidRDefault="001634C5" w:rsidP="001634C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Рабочий график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прохождения учебной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</w:t>
      </w:r>
      <w:r>
        <w:rPr>
          <w:sz w:val="28"/>
          <w:szCs w:val="28"/>
        </w:rPr>
        <w:lastRenderedPageBreak/>
        <w:t>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учебной практики студентом –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</w:t>
      </w:r>
      <w:r w:rsidR="00DD07DB">
        <w:rPr>
          <w:sz w:val="28"/>
          <w:szCs w:val="28"/>
        </w:rPr>
        <w:t xml:space="preserve"> с оценкой</w:t>
      </w:r>
      <w:r>
        <w:rPr>
          <w:sz w:val="28"/>
          <w:szCs w:val="28"/>
        </w:rPr>
        <w:t xml:space="preserve"> по практике, как правило, принимает руководитель практики от Финансового университета.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промежуточной аттестации могут создаваться комиссии с 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1634C5" w:rsidRDefault="001634C5" w:rsidP="001634C5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Студенты, не выполнившие программу учебной практики по уважительной причине, направляются на практику вторично, в свободное от учебы время. Неудовлетворительные результаты промежуточной аттестации по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:rsidR="001634C5" w:rsidRDefault="001634C5" w:rsidP="001634C5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:rsidR="001634C5" w:rsidRDefault="001634C5" w:rsidP="001634C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</w:t>
      </w:r>
      <w:r>
        <w:rPr>
          <w:bCs/>
          <w:sz w:val="28"/>
          <w:szCs w:val="28"/>
        </w:rPr>
        <w:lastRenderedPageBreak/>
        <w:t>успеваемости студентов.</w:t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5"/>
    </w:p>
    <w:p w:rsidR="001634C5" w:rsidRDefault="001634C5" w:rsidP="001634C5">
      <w:pPr>
        <w:spacing w:line="360" w:lineRule="auto"/>
        <w:ind w:firstLine="708"/>
        <w:jc w:val="both"/>
        <w:rPr>
          <w:sz w:val="28"/>
          <w:szCs w:val="28"/>
        </w:rPr>
      </w:pPr>
      <w:bookmarkStart w:id="6" w:name="bookmark9"/>
      <w:bookmarkEnd w:id="6"/>
      <w:r>
        <w:rPr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7" w:name="_Hlk121844605"/>
      <w:bookmarkEnd w:id="7"/>
    </w:p>
    <w:p w:rsidR="001634C5" w:rsidRDefault="001634C5" w:rsidP="001634C5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2179"/>
        <w:gridCol w:w="3083"/>
        <w:gridCol w:w="3948"/>
      </w:tblGrid>
      <w:tr w:rsidR="001634C5" w:rsidTr="001634C5">
        <w:trPr>
          <w:trHeight w:val="475"/>
        </w:trPr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1634C5" w:rsidTr="001634C5">
        <w:trPr>
          <w:trHeight w:val="475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ПКН-1</w:t>
            </w:r>
          </w:p>
          <w:p w:rsidR="001634C5" w:rsidRDefault="001634C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современных экономических концепций,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</w:t>
            </w:r>
          </w:p>
          <w:p w:rsidR="001634C5" w:rsidRDefault="001634C5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      На основе анализа эволюции взглядов на состав и роль финансовых активов в государственном и частном секторах сделайте выводы об обоснованности теоретических позиций отечественных и зарубежных ученых-экономистов на роль финансовых активов в финансовом регулировании на макро- и микроуровне.</w:t>
            </w:r>
          </w:p>
          <w:p w:rsidR="001634C5" w:rsidRDefault="001634C5">
            <w:pPr>
              <w:ind w:firstLine="570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Охарактеризуйте концептуальные подходы к управлению финансовыми активами организаций, предпосылки и возможности их применения в управлении государственными финансовыми активами.</w:t>
            </w:r>
          </w:p>
        </w:tc>
      </w:tr>
      <w:tr w:rsidR="001634C5" w:rsidTr="001634C5">
        <w:trPr>
          <w:trHeight w:val="475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 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     Используя официальные информационные источники организации, опишите цели и задачи управления ее финансовыми активами, факторы, отражающие их зависимость от </w:t>
            </w:r>
            <w:r>
              <w:rPr>
                <w:sz w:val="24"/>
                <w:szCs w:val="24"/>
              </w:rPr>
              <w:t>происходящих в обществе текущих социально-экономических процессов.</w:t>
            </w:r>
          </w:p>
          <w:p w:rsidR="001634C5" w:rsidRDefault="001634C5">
            <w:pPr>
              <w:ind w:right="45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34C5" w:rsidTr="001634C5">
        <w:trPr>
          <w:trHeight w:val="2559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3.Грамотно и результативно пользуется российскими и зарубежными источниками научных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знаний и экономической информации, знает основные направления экономической политики государства  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right="45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</w:t>
            </w:r>
          </w:p>
          <w:p w:rsidR="001634C5" w:rsidRDefault="001634C5">
            <w:pPr>
              <w:ind w:right="4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Опишите особенности управления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>финансовыми активами организации с учетом ее места и роли в реализации целей экономической политики государства.</w:t>
            </w:r>
          </w:p>
          <w:p w:rsidR="001634C5" w:rsidRDefault="001634C5">
            <w:pPr>
              <w:ind w:right="45" w:firstLine="28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Охарактеризуйте основные направления государственной финансовой политики в области управления финансовыми активами.</w:t>
            </w:r>
          </w:p>
          <w:p w:rsidR="001634C5" w:rsidRDefault="001634C5">
            <w:pPr>
              <w:ind w:right="45"/>
              <w:rPr>
                <w:b/>
                <w:iCs/>
                <w:color w:val="00B050"/>
                <w:sz w:val="24"/>
                <w:szCs w:val="24"/>
              </w:rPr>
            </w:pPr>
          </w:p>
        </w:tc>
      </w:tr>
      <w:tr w:rsidR="001634C5" w:rsidTr="001634C5">
        <w:trPr>
          <w:trHeight w:val="3245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ПКН-6</w:t>
            </w:r>
          </w:p>
          <w:p w:rsidR="001634C5" w:rsidRDefault="001634C5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4155" w:type="dxa"/>
              <w:tblLayout w:type="fixed"/>
              <w:tblLook w:val="04A0" w:firstRow="1" w:lastRow="0" w:firstColumn="1" w:lastColumn="0" w:noHBand="0" w:noVBand="1"/>
            </w:tblPr>
            <w:tblGrid>
              <w:gridCol w:w="4155"/>
            </w:tblGrid>
            <w:tr w:rsidR="001634C5">
              <w:trPr>
                <w:trHeight w:val="1077"/>
              </w:trPr>
              <w:tc>
                <w:tcPr>
                  <w:tcW w:w="4155" w:type="dxa"/>
                  <w:hideMark/>
                </w:tcPr>
                <w:p w:rsidR="001634C5" w:rsidRDefault="001634C5">
                  <w:pPr>
                    <w:ind w:left="3" w:right="45" w:hanging="3"/>
                    <w:rPr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>Задание</w:t>
                  </w:r>
                </w:p>
                <w:p w:rsidR="001634C5" w:rsidRDefault="001634C5">
                  <w:pPr>
                    <w:ind w:left="3" w:right="45" w:hanging="3"/>
                    <w:rPr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       Определите источники информации и состав показателей, характеризующих состояние и тенденции управления финансовыми активами государства и корпораций, необходимых для проведения анализа деятельности экономического субъекта, обоснования оперативных, тактических и стратегических управленческих решений.</w:t>
                  </w:r>
                </w:p>
                <w:p w:rsidR="001634C5" w:rsidRDefault="001634C5">
                  <w:pPr>
                    <w:ind w:left="3" w:right="45" w:hanging="3"/>
                    <w:rPr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b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634C5" w:rsidRDefault="001634C5">
            <w:pPr>
              <w:ind w:left="3" w:right="45" w:hanging="3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34C5" w:rsidTr="001634C5">
        <w:trPr>
          <w:trHeight w:val="2917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pStyle w:val="Default"/>
              <w:widowControl w:val="0"/>
            </w:pPr>
            <w:r>
              <w:t xml:space="preserve">2.Предлагает варианты решения профессиональных задач в условиях неопределенности </w:t>
            </w:r>
          </w:p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ind w:left="3" w:right="45" w:hanging="3"/>
              <w:rPr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ru-RU"/>
              </w:rPr>
              <w:t>Задание</w:t>
            </w:r>
          </w:p>
          <w:p w:rsidR="001634C5" w:rsidRDefault="001634C5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        На основе анализа нормативных правовых актов, используемых в ходе управления финансовыми активами разных институтов общественного и частного сектора, выделите недостатки действующей нормативно-правовой базы в условиях неопределенности. Обоснуйте свои выводы.</w:t>
            </w:r>
          </w:p>
          <w:p w:rsidR="001634C5" w:rsidRDefault="001634C5">
            <w:pPr>
              <w:ind w:firstLine="428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Приведите собственное суждение по проблемам правового регулирования деятельности ОГВ, организации (базы практики).</w:t>
            </w:r>
          </w:p>
          <w:p w:rsidR="001634C5" w:rsidRDefault="001634C5">
            <w:pPr>
              <w:ind w:firstLine="428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Назовите рекомендации, разработанные Вами во время прохождения практики для организации – базы практики.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1634C5" w:rsidRDefault="001634C5">
            <w:pPr>
              <w:ind w:left="3" w:right="45" w:hanging="3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634C5" w:rsidTr="001634C5">
        <w:trPr>
          <w:trHeight w:val="475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УК-9</w:t>
            </w:r>
          </w:p>
          <w:p w:rsidR="001634C5" w:rsidRDefault="001634C5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Способность к индивидуальной и командной работе, социальному взаимодействию </w:t>
            </w:r>
            <w:r>
              <w:rPr>
                <w:rFonts w:eastAsia="Calibri"/>
                <w:sz w:val="24"/>
                <w:szCs w:val="24"/>
                <w:lang w:eastAsia="ru-RU"/>
              </w:rPr>
              <w:lastRenderedPageBreak/>
              <w:t>соблюдению этических норм в межличностном профессиональном общении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ab/>
              <w:t xml:space="preserve">Понимает эффективность использования стратегии сотрудничества для достижения поставленной цели, эффективно </w:t>
            </w:r>
            <w:r>
              <w:rPr>
                <w:sz w:val="24"/>
                <w:szCs w:val="24"/>
              </w:rPr>
              <w:lastRenderedPageBreak/>
              <w:t xml:space="preserve">взаимодействует с другими членами команды, участвуя в обмене информацией, знаниями, опытом, и презентации результатов работы 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Задание</w:t>
            </w:r>
          </w:p>
          <w:p w:rsidR="001634C5" w:rsidRDefault="001634C5">
            <w:pPr>
              <w:ind w:right="45"/>
              <w:rPr>
                <w:iCs/>
                <w:color w:val="00B05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  Изучите подходы и принципы организации взаимодействия между членами команды структурного подразделения, которые применяются в </w:t>
            </w:r>
            <w:r>
              <w:rPr>
                <w:iCs/>
                <w:sz w:val="24"/>
                <w:szCs w:val="24"/>
              </w:rPr>
              <w:lastRenderedPageBreak/>
              <w:t>организации – базе практики, определите цели командной работы и способы взаимодействия с другими членами команды.</w:t>
            </w:r>
          </w:p>
        </w:tc>
      </w:tr>
      <w:tr w:rsidR="001634C5" w:rsidTr="001634C5">
        <w:trPr>
          <w:trHeight w:val="475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2.Соблюдает этические нормы в межличностно- профессиональном общении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1634C5" w:rsidRDefault="001634C5">
            <w:pPr>
              <w:ind w:right="45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     Ознакомьтесь с принятыми в организации этическими нормами с целью соблюдения их в межличностно-профессиональном общении.</w:t>
            </w:r>
          </w:p>
          <w:p w:rsidR="001634C5" w:rsidRDefault="001634C5">
            <w:pPr>
              <w:ind w:right="45" w:firstLine="286"/>
              <w:rPr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Охарактеризуйте этические нормы </w:t>
            </w:r>
            <w:r>
              <w:rPr>
                <w:sz w:val="24"/>
                <w:szCs w:val="24"/>
              </w:rPr>
              <w:t xml:space="preserve">межличностно-профессионального </w:t>
            </w:r>
            <w:r>
              <w:rPr>
                <w:iCs/>
                <w:color w:val="000000" w:themeColor="text1"/>
                <w:sz w:val="24"/>
                <w:szCs w:val="24"/>
              </w:rPr>
              <w:t>взаимодействия во время прохождения практики.</w:t>
            </w:r>
          </w:p>
          <w:p w:rsidR="001634C5" w:rsidRDefault="001634C5">
            <w:pPr>
              <w:ind w:right="45"/>
              <w:rPr>
                <w:iCs/>
                <w:color w:val="00B05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</w:tr>
      <w:tr w:rsidR="001634C5" w:rsidTr="001634C5">
        <w:trPr>
          <w:trHeight w:val="475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widowControl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Понимает и учитывает особенности поведения</w:t>
            </w:r>
            <w:r>
              <w:t xml:space="preserve"> </w:t>
            </w:r>
            <w:r>
              <w:rPr>
                <w:sz w:val="24"/>
                <w:szCs w:val="24"/>
              </w:rPr>
              <w:t>участников команды для достижения целей и задач в профессиональной деятельности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Задание</w:t>
            </w:r>
          </w:p>
          <w:p w:rsidR="001634C5" w:rsidRDefault="001634C5">
            <w:pPr>
              <w:ind w:right="45"/>
              <w:rPr>
                <w:iCs/>
                <w:color w:val="00B050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      Назовите и а</w:t>
            </w:r>
            <w:r>
              <w:rPr>
                <w:color w:val="000000" w:themeColor="text1"/>
                <w:sz w:val="24"/>
                <w:szCs w:val="24"/>
              </w:rPr>
              <w:t xml:space="preserve">пробируйте методы построения конструктивного </w:t>
            </w:r>
            <w:r>
              <w:rPr>
                <w:sz w:val="24"/>
                <w:szCs w:val="24"/>
              </w:rPr>
              <w:t>диалога с участниками команды на основе адекватной оценки партнеров по взаимодействию</w:t>
            </w:r>
            <w:r>
              <w:t xml:space="preserve"> </w:t>
            </w:r>
            <w:r>
              <w:rPr>
                <w:sz w:val="24"/>
                <w:szCs w:val="24"/>
              </w:rPr>
              <w:t>для достижения целей и задач в профессиональной деятельности</w:t>
            </w:r>
          </w:p>
        </w:tc>
      </w:tr>
    </w:tbl>
    <w:p w:rsidR="001634C5" w:rsidRDefault="001634C5" w:rsidP="001634C5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</w:p>
    <w:p w:rsidR="001634C5" w:rsidRDefault="001634C5" w:rsidP="001634C5">
      <w:p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вопросы». </w:t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Toc497233367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8"/>
    </w:p>
    <w:p w:rsidR="001634C5" w:rsidRDefault="001634C5" w:rsidP="001634C5"/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b/>
          <w:sz w:val="28"/>
          <w:lang w:eastAsia="ru-RU"/>
        </w:rPr>
      </w:pPr>
      <w:r>
        <w:rPr>
          <w:b/>
          <w:sz w:val="28"/>
          <w:lang w:eastAsia="ru-RU"/>
        </w:rPr>
        <w:t>Нормативные документы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1. Бюджетный кодекс Российской Федерации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2. Гражданский кодекс Российской Федерации (часть первая) от 30.11.1994 № 51-ФЗ.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lastRenderedPageBreak/>
        <w:t>3. Гражданский кодекс Российской Федерации (часть вторая) от 26.01.1996 № 14-ФЗ. – Консультант Плюс [Электронный ресурс]. – Электрон</w:t>
      </w:r>
      <w:proofErr w:type="gramStart"/>
      <w:r>
        <w:rPr>
          <w:sz w:val="28"/>
          <w:lang w:eastAsia="ru-RU"/>
        </w:rPr>
        <w:t>.</w:t>
      </w:r>
      <w:proofErr w:type="gramEnd"/>
      <w:r>
        <w:rPr>
          <w:sz w:val="28"/>
          <w:lang w:eastAsia="ru-RU"/>
        </w:rPr>
        <w:t xml:space="preserve"> дан. - [М., 2021].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</w:t>
      </w:r>
      <w:r>
        <w:rPr>
          <w:sz w:val="28"/>
          <w:szCs w:val="28"/>
          <w:shd w:val="clear" w:color="auto" w:fill="FFFFFF"/>
        </w:rPr>
        <w:t>Федеральный закон от 29.12.2012 № 273-ФЗ (ред. от 07.10.2022) «Об образовании в Российской Федерации».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5. Постановление Правительства Российской Федерации от 15.04.2014 № 320 «Об утверждении государственной программы Российской Федерации «Управление государственными финансами и регулирование финансовых рынков».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 xml:space="preserve">6. Руководство по статистике государственных финансов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8" w:anchor="sc" w:history="1"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 w:eastAsia="ru-RU"/>
          </w:rPr>
          <w:t>http</w:t>
        </w:r>
      </w:hyperlink>
      <w:r>
        <w:rPr>
          <w:iCs/>
          <w:sz w:val="28"/>
          <w:szCs w:val="28"/>
          <w:shd w:val="clear" w:color="auto" w:fill="FFFFFF"/>
          <w:lang w:eastAsia="ru-RU"/>
        </w:rPr>
        <w:t>://</w:t>
      </w:r>
      <w:r>
        <w:rPr>
          <w:iCs/>
          <w:sz w:val="28"/>
          <w:szCs w:val="28"/>
          <w:shd w:val="clear" w:color="auto" w:fill="FFFFFF"/>
          <w:lang w:val="en-US" w:eastAsia="ru-RU"/>
        </w:rPr>
        <w:t>www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org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external</w:t>
      </w:r>
      <w:r>
        <w:rPr>
          <w:iCs/>
          <w:sz w:val="28"/>
          <w:szCs w:val="28"/>
          <w:shd w:val="clear" w:color="auto" w:fill="FFFFFF"/>
          <w:lang w:eastAsia="ru-RU"/>
        </w:rPr>
        <w:t>/</w:t>
      </w:r>
      <w:r>
        <w:rPr>
          <w:iCs/>
          <w:sz w:val="28"/>
          <w:szCs w:val="28"/>
          <w:shd w:val="clear" w:color="auto" w:fill="FFFFFF"/>
          <w:lang w:val="en-US" w:eastAsia="ru-RU"/>
        </w:rPr>
        <w:t>data</w:t>
      </w:r>
      <w:r>
        <w:rPr>
          <w:iCs/>
          <w:sz w:val="28"/>
          <w:szCs w:val="28"/>
          <w:shd w:val="clear" w:color="auto" w:fill="FFFFFF"/>
          <w:lang w:eastAsia="ru-RU"/>
        </w:rPr>
        <w:t>.</w:t>
      </w:r>
      <w:r>
        <w:rPr>
          <w:iCs/>
          <w:sz w:val="28"/>
          <w:szCs w:val="28"/>
          <w:shd w:val="clear" w:color="auto" w:fill="FFFFFF"/>
          <w:lang w:val="en-US" w:eastAsia="ru-RU"/>
        </w:rPr>
        <w:t>htm</w:t>
      </w:r>
      <w:r>
        <w:rPr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>
        <w:rPr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  <w:r>
        <w:rPr>
          <w:iCs/>
          <w:sz w:val="28"/>
          <w:szCs w:val="28"/>
          <w:shd w:val="clear" w:color="auto" w:fill="FFFFFF"/>
          <w:lang w:eastAsia="ru-RU"/>
        </w:rPr>
        <w:t>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lang w:eastAsia="ru-RU"/>
        </w:rPr>
        <w:t xml:space="preserve">7. </w:t>
      </w:r>
      <w:r>
        <w:rPr>
          <w:sz w:val="28"/>
          <w:szCs w:val="28"/>
          <w:shd w:val="clear" w:color="auto" w:fill="FFFFFF"/>
          <w:lang w:eastAsia="ru-RU"/>
        </w:rPr>
        <w:t xml:space="preserve"> Международные стандарты финансовой отчетности общественного сектора. – [Электронный ресурс]. -  </w:t>
      </w:r>
      <w:r>
        <w:rPr>
          <w:sz w:val="28"/>
          <w:szCs w:val="28"/>
          <w:shd w:val="clear" w:color="auto" w:fill="FFFFFF"/>
          <w:lang w:val="en-GB" w:eastAsia="ru-RU"/>
        </w:rPr>
        <w:t>URL</w:t>
      </w:r>
      <w:r>
        <w:rPr>
          <w:sz w:val="28"/>
          <w:szCs w:val="28"/>
          <w:shd w:val="clear" w:color="auto" w:fill="FFFFFF"/>
          <w:lang w:eastAsia="ru-RU"/>
        </w:rPr>
        <w:t xml:space="preserve">: </w:t>
      </w:r>
      <w:hyperlink r:id="rId19" w:history="1"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http</w:t>
        </w:r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://</w:t>
        </w:r>
        <w:proofErr w:type="spellStart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minfin</w:t>
        </w:r>
        <w:proofErr w:type="spellEnd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.</w:t>
        </w:r>
        <w:proofErr w:type="spellStart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perfomance</w:t>
        </w:r>
        <w:proofErr w:type="spellEnd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/</w:t>
        </w:r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budget</w:t>
        </w:r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/</w:t>
        </w:r>
        <w:proofErr w:type="spellStart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  <w:lang w:val="en-US"/>
          </w:rPr>
          <w:t>sfo</w:t>
        </w:r>
        <w:proofErr w:type="spellEnd"/>
        <w:r>
          <w:rPr>
            <w:rStyle w:val="af9"/>
            <w:iCs/>
            <w:color w:val="000000"/>
            <w:sz w:val="28"/>
            <w:szCs w:val="28"/>
            <w:u w:val="none"/>
            <w:shd w:val="clear" w:color="auto" w:fill="FFFFFF"/>
          </w:rPr>
          <w:t>/</w:t>
        </w:r>
      </w:hyperlink>
    </w:p>
    <w:p w:rsidR="001634C5" w:rsidRDefault="001634C5" w:rsidP="001634C5">
      <w:pPr>
        <w:pStyle w:val="af3"/>
        <w:shd w:val="clear" w:color="auto" w:fill="FFFFFF"/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8. Устав Финуниверситета (утверждён Постановлением Правительства Российской Федерации от 14.07.2010 № 510 (в последней редакции).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szCs w:val="28"/>
        </w:rPr>
      </w:pPr>
      <w:r>
        <w:rPr>
          <w:sz w:val="28"/>
          <w:lang w:eastAsia="ru-RU"/>
        </w:rPr>
        <w:t xml:space="preserve">9. </w:t>
      </w:r>
      <w:r>
        <w:rPr>
          <w:color w:val="000000"/>
          <w:sz w:val="28"/>
          <w:szCs w:val="28"/>
          <w:shd w:val="clear" w:color="auto" w:fill="FFFFFF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10. </w:t>
      </w:r>
      <w:r>
        <w:rPr>
          <w:color w:val="000000"/>
          <w:sz w:val="28"/>
          <w:szCs w:val="28"/>
          <w:shd w:val="clear" w:color="auto" w:fill="FFFFFF"/>
        </w:rPr>
        <w:t xml:space="preserve"> Приказ Финуниверситета от 30.10.2020 № 2023/о «Об утверждении Положения об организации практической подготовки обучающихся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Основная литература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Алехин, Б. И. Государственные </w:t>
      </w:r>
      <w:proofErr w:type="gramStart"/>
      <w:r>
        <w:rPr>
          <w:sz w:val="28"/>
          <w:lang w:eastAsia="ru-RU"/>
        </w:rPr>
        <w:t>финансы :</w:t>
      </w:r>
      <w:proofErr w:type="gramEnd"/>
      <w:r>
        <w:rPr>
          <w:sz w:val="28"/>
          <w:lang w:eastAsia="ru-RU"/>
        </w:rPr>
        <w:t xml:space="preserve"> учеб. для вузов / Б. И. Алехин. — 2-е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2023. — 189 с. — (Высшее образование). — ISBN 978-5-534-15745-1. — Образовательная </w:t>
      </w:r>
      <w:r>
        <w:rPr>
          <w:sz w:val="28"/>
          <w:lang w:eastAsia="ru-RU"/>
        </w:rPr>
        <w:lastRenderedPageBreak/>
        <w:t xml:space="preserve">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>. — URL: https://urait.ru/bcode/509590 (дата обращения: 05.12.2023). —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Т. В. Оценка финансовых активов. </w:t>
      </w:r>
      <w:proofErr w:type="gramStart"/>
      <w:r>
        <w:rPr>
          <w:sz w:val="28"/>
          <w:lang w:eastAsia="ru-RU"/>
        </w:rPr>
        <w:t>Практикум :</w:t>
      </w:r>
      <w:proofErr w:type="gramEnd"/>
      <w:r>
        <w:rPr>
          <w:sz w:val="28"/>
          <w:lang w:eastAsia="ru-RU"/>
        </w:rPr>
        <w:t xml:space="preserve"> учеб. пособие / Т. В. </w:t>
      </w:r>
      <w:proofErr w:type="spellStart"/>
      <w:r>
        <w:rPr>
          <w:sz w:val="28"/>
          <w:lang w:eastAsia="ru-RU"/>
        </w:rPr>
        <w:t>Тазихина</w:t>
      </w:r>
      <w:proofErr w:type="spellEnd"/>
      <w:r>
        <w:rPr>
          <w:sz w:val="28"/>
          <w:lang w:eastAsia="ru-RU"/>
        </w:rPr>
        <w:t xml:space="preserve">, Ю. В. Андрианова ; </w:t>
      </w:r>
      <w:proofErr w:type="spellStart"/>
      <w:r>
        <w:rPr>
          <w:sz w:val="28"/>
          <w:lang w:eastAsia="ru-RU"/>
        </w:rPr>
        <w:t>Финуниверситет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КноРус</w:t>
      </w:r>
      <w:proofErr w:type="spellEnd"/>
      <w:r>
        <w:rPr>
          <w:sz w:val="28"/>
          <w:lang w:eastAsia="ru-RU"/>
        </w:rPr>
        <w:t xml:space="preserve">, 2023. — 179 с. — ISBN 978-5-406-10746-1. — ЭБС BOOK.RU. — URL: https://book.ru/book/947820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М. А. Корпоративный финансовый </w:t>
      </w:r>
      <w:proofErr w:type="gramStart"/>
      <w:r>
        <w:rPr>
          <w:sz w:val="28"/>
          <w:lang w:eastAsia="ru-RU"/>
        </w:rPr>
        <w:t>менеджмент :</w:t>
      </w:r>
      <w:proofErr w:type="gramEnd"/>
      <w:r>
        <w:rPr>
          <w:sz w:val="28"/>
          <w:lang w:eastAsia="ru-RU"/>
        </w:rPr>
        <w:t xml:space="preserve"> учеб.-</w:t>
      </w:r>
      <w:proofErr w:type="spellStart"/>
      <w:r>
        <w:rPr>
          <w:sz w:val="28"/>
          <w:lang w:eastAsia="ru-RU"/>
        </w:rPr>
        <w:t>практич</w:t>
      </w:r>
      <w:proofErr w:type="spellEnd"/>
      <w:r>
        <w:rPr>
          <w:sz w:val="28"/>
          <w:lang w:eastAsia="ru-RU"/>
        </w:rPr>
        <w:t xml:space="preserve">. пособие / М. А. </w:t>
      </w:r>
      <w:proofErr w:type="spellStart"/>
      <w:r>
        <w:rPr>
          <w:sz w:val="28"/>
          <w:lang w:eastAsia="ru-RU"/>
        </w:rPr>
        <w:t>Лимитовский</w:t>
      </w:r>
      <w:proofErr w:type="spellEnd"/>
      <w:r>
        <w:rPr>
          <w:sz w:val="28"/>
          <w:lang w:eastAsia="ru-RU"/>
        </w:rPr>
        <w:t xml:space="preserve">, В. П. Паламарчук, Е. Н. Лобанова ; отв. ред. Е. Н. Лобанова.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2021. — 990 с. — (Авторский учебник). — ISBN 978-5-9916-3693-3.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https://urait.ru/bcode/488229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center"/>
        <w:rPr>
          <w:sz w:val="28"/>
          <w:lang w:eastAsia="ru-RU"/>
        </w:rPr>
      </w:pPr>
      <w:r>
        <w:rPr>
          <w:b/>
          <w:sz w:val="28"/>
          <w:lang w:eastAsia="ru-RU"/>
        </w:rPr>
        <w:t>Дополнительная литература</w:t>
      </w:r>
      <w:r>
        <w:rPr>
          <w:sz w:val="28"/>
          <w:lang w:eastAsia="ru-RU"/>
        </w:rPr>
        <w:t>: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1.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Анализ операций с ценными бумагами с </w:t>
      </w:r>
      <w:proofErr w:type="spellStart"/>
      <w:r>
        <w:rPr>
          <w:sz w:val="28"/>
          <w:lang w:eastAsia="ru-RU"/>
        </w:rPr>
        <w:t>Microsoft</w:t>
      </w:r>
      <w:proofErr w:type="spell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Excel</w:t>
      </w:r>
      <w:proofErr w:type="spellEnd"/>
      <w:r>
        <w:rPr>
          <w:sz w:val="28"/>
          <w:lang w:eastAsia="ru-RU"/>
        </w:rPr>
        <w:t xml:space="preserve">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Инфра-М : Вузовский учебник, 2014. — 117 с. — ISBN 978-5-16-102227-6. — ЭБС ZNANIUM.com. — URL: https://znanium.com/catalog/product/480823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proofErr w:type="spellStart"/>
      <w:r>
        <w:rPr>
          <w:sz w:val="28"/>
          <w:lang w:eastAsia="ru-RU"/>
        </w:rPr>
        <w:t>Блокчейн</w:t>
      </w:r>
      <w:proofErr w:type="spellEnd"/>
      <w:r>
        <w:rPr>
          <w:sz w:val="28"/>
          <w:lang w:eastAsia="ru-RU"/>
        </w:rPr>
        <w:t xml:space="preserve"> в платежных системах, цифровые финансовые активы и цифровые </w:t>
      </w:r>
      <w:proofErr w:type="gramStart"/>
      <w:r>
        <w:rPr>
          <w:sz w:val="28"/>
          <w:lang w:eastAsia="ru-RU"/>
        </w:rPr>
        <w:t>валюты :</w:t>
      </w:r>
      <w:proofErr w:type="gramEnd"/>
      <w:r>
        <w:rPr>
          <w:sz w:val="28"/>
          <w:lang w:eastAsia="ru-RU"/>
        </w:rPr>
        <w:t xml:space="preserve"> учеб. пособие для магистратуры / Т. Э. Рождественская, А. А. Ситник, Е. Г. Хоменко, И. В. </w:t>
      </w:r>
      <w:proofErr w:type="spellStart"/>
      <w:r>
        <w:rPr>
          <w:sz w:val="28"/>
          <w:lang w:eastAsia="ru-RU"/>
        </w:rPr>
        <w:t>Лагкуева</w:t>
      </w:r>
      <w:proofErr w:type="spellEnd"/>
      <w:r>
        <w:rPr>
          <w:sz w:val="28"/>
          <w:lang w:eastAsia="ru-RU"/>
        </w:rPr>
        <w:t xml:space="preserve"> ; под ред. Т. Э. Рождественской, А. А. Ситника ; Московский гос. </w:t>
      </w:r>
      <w:proofErr w:type="spellStart"/>
      <w:r>
        <w:rPr>
          <w:sz w:val="28"/>
          <w:lang w:eastAsia="ru-RU"/>
        </w:rPr>
        <w:t>юрид</w:t>
      </w:r>
      <w:proofErr w:type="spellEnd"/>
      <w:r>
        <w:rPr>
          <w:sz w:val="28"/>
          <w:lang w:eastAsia="ru-RU"/>
        </w:rPr>
        <w:t xml:space="preserve">. ун-т им. О. Е. </w:t>
      </w:r>
      <w:proofErr w:type="spellStart"/>
      <w:r>
        <w:rPr>
          <w:sz w:val="28"/>
          <w:lang w:eastAsia="ru-RU"/>
        </w:rPr>
        <w:t>Кутафина</w:t>
      </w:r>
      <w:proofErr w:type="spellEnd"/>
      <w:r>
        <w:rPr>
          <w:sz w:val="28"/>
          <w:lang w:eastAsia="ru-RU"/>
        </w:rPr>
        <w:t xml:space="preserve">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Норма : ИНФРА-М, 2023. — 128 с. — ISBN 978-5-00156-171-2. — ЭБС ZNANIUM.com. —  URL: https://znanium.com/catalog/product/1996300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, С. Опционы: полный курс для профессионалов / С. </w:t>
      </w:r>
      <w:proofErr w:type="spellStart"/>
      <w:r>
        <w:rPr>
          <w:sz w:val="28"/>
          <w:lang w:eastAsia="ru-RU"/>
        </w:rPr>
        <w:t>Вайн</w:t>
      </w:r>
      <w:proofErr w:type="spellEnd"/>
      <w:r>
        <w:rPr>
          <w:sz w:val="28"/>
          <w:lang w:eastAsia="ru-RU"/>
        </w:rPr>
        <w:t xml:space="preserve">.  — 4-е изд., </w:t>
      </w:r>
      <w:proofErr w:type="spellStart"/>
      <w:r>
        <w:rPr>
          <w:sz w:val="28"/>
          <w:lang w:eastAsia="ru-RU"/>
        </w:rPr>
        <w:t>испр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Альпина </w:t>
      </w:r>
      <w:proofErr w:type="spellStart"/>
      <w:r>
        <w:rPr>
          <w:sz w:val="28"/>
          <w:lang w:eastAsia="ru-RU"/>
        </w:rPr>
        <w:t>Паблишерз</w:t>
      </w:r>
      <w:proofErr w:type="spellEnd"/>
      <w:r>
        <w:rPr>
          <w:sz w:val="28"/>
          <w:lang w:eastAsia="ru-RU"/>
        </w:rPr>
        <w:t xml:space="preserve">, 2016. — 438 с. — </w:t>
      </w:r>
      <w:r>
        <w:rPr>
          <w:sz w:val="28"/>
          <w:lang w:eastAsia="ru-RU"/>
        </w:rPr>
        <w:lastRenderedPageBreak/>
        <w:t xml:space="preserve">ЭБС ZNANIUM.com.  — URL: https://znanium.com/catalog/product/915809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4.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, И. Я. Финансовый </w:t>
      </w:r>
      <w:proofErr w:type="gramStart"/>
      <w:r>
        <w:rPr>
          <w:sz w:val="28"/>
          <w:lang w:eastAsia="ru-RU"/>
        </w:rPr>
        <w:t>менеджмент :</w:t>
      </w:r>
      <w:proofErr w:type="gramEnd"/>
      <w:r>
        <w:rPr>
          <w:sz w:val="28"/>
          <w:lang w:eastAsia="ru-RU"/>
        </w:rPr>
        <w:t xml:space="preserve"> учеб. и практикум для вузов / И. Я. </w:t>
      </w:r>
      <w:proofErr w:type="spellStart"/>
      <w:r>
        <w:rPr>
          <w:sz w:val="28"/>
          <w:lang w:eastAsia="ru-RU"/>
        </w:rPr>
        <w:t>Лукасевич</w:t>
      </w:r>
      <w:proofErr w:type="spellEnd"/>
      <w:r>
        <w:rPr>
          <w:sz w:val="28"/>
          <w:lang w:eastAsia="ru-RU"/>
        </w:rPr>
        <w:t xml:space="preserve">. — 4-е изд., </w:t>
      </w:r>
      <w:proofErr w:type="spellStart"/>
      <w:r>
        <w:rPr>
          <w:sz w:val="28"/>
          <w:lang w:eastAsia="ru-RU"/>
        </w:rPr>
        <w:t>перераб</w:t>
      </w:r>
      <w:proofErr w:type="spellEnd"/>
      <w:r>
        <w:rPr>
          <w:sz w:val="28"/>
          <w:lang w:eastAsia="ru-RU"/>
        </w:rPr>
        <w:t xml:space="preserve">. и доп. — </w:t>
      </w:r>
      <w:proofErr w:type="gramStart"/>
      <w:r>
        <w:rPr>
          <w:sz w:val="28"/>
          <w:lang w:eastAsia="ru-RU"/>
        </w:rPr>
        <w:t>Москва :</w:t>
      </w:r>
      <w:proofErr w:type="gramEnd"/>
      <w:r>
        <w:rPr>
          <w:sz w:val="28"/>
          <w:lang w:eastAsia="ru-RU"/>
        </w:rPr>
        <w:t xml:space="preserve">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, 2023. — 680 с. — (Высшее образование). — ISBN 978-5-534-16271-4. — Образовательная платформа </w:t>
      </w:r>
      <w:proofErr w:type="spellStart"/>
      <w:r>
        <w:rPr>
          <w:sz w:val="28"/>
          <w:lang w:eastAsia="ru-RU"/>
        </w:rPr>
        <w:t>Юрайт</w:t>
      </w:r>
      <w:proofErr w:type="spellEnd"/>
      <w:r>
        <w:rPr>
          <w:sz w:val="28"/>
          <w:lang w:eastAsia="ru-RU"/>
        </w:rPr>
        <w:t xml:space="preserve">. — URL: https://urait.ru/bcode/530723 (дата обращения: 05.12.2023). —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 </w:t>
      </w:r>
    </w:p>
    <w:p w:rsidR="001634C5" w:rsidRDefault="001634C5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5 </w:t>
      </w:r>
      <w:proofErr w:type="spellStart"/>
      <w:r>
        <w:rPr>
          <w:rFonts w:eastAsiaTheme="minorHAnsi"/>
          <w:bCs/>
          <w:sz w:val="28"/>
          <w:szCs w:val="28"/>
        </w:rPr>
        <w:t>Ребельский</w:t>
      </w:r>
      <w:proofErr w:type="spellEnd"/>
      <w:r>
        <w:rPr>
          <w:rFonts w:eastAsiaTheme="minorHAnsi"/>
          <w:bCs/>
          <w:sz w:val="28"/>
          <w:szCs w:val="28"/>
        </w:rPr>
        <w:t xml:space="preserve">, Н. М. Доверительное управление финансовыми активами на рынке ценных </w:t>
      </w:r>
      <w:proofErr w:type="gramStart"/>
      <w:r>
        <w:rPr>
          <w:rFonts w:eastAsiaTheme="minorHAnsi"/>
          <w:bCs/>
          <w:sz w:val="28"/>
          <w:szCs w:val="28"/>
        </w:rPr>
        <w:t>бумаг :</w:t>
      </w:r>
      <w:proofErr w:type="gramEnd"/>
      <w:r>
        <w:rPr>
          <w:rFonts w:eastAsiaTheme="minorHAnsi"/>
          <w:bCs/>
          <w:sz w:val="28"/>
          <w:szCs w:val="28"/>
        </w:rPr>
        <w:t xml:space="preserve"> учеб. пособие / Н. М. </w:t>
      </w:r>
      <w:proofErr w:type="spellStart"/>
      <w:r>
        <w:rPr>
          <w:rFonts w:eastAsiaTheme="minorHAnsi"/>
          <w:bCs/>
          <w:sz w:val="28"/>
          <w:szCs w:val="28"/>
        </w:rPr>
        <w:t>Ребельский</w:t>
      </w:r>
      <w:proofErr w:type="spellEnd"/>
      <w:r>
        <w:rPr>
          <w:rFonts w:eastAsiaTheme="minorHAnsi"/>
          <w:bCs/>
          <w:sz w:val="28"/>
          <w:szCs w:val="28"/>
        </w:rPr>
        <w:t xml:space="preserve">. — </w:t>
      </w:r>
      <w:proofErr w:type="gramStart"/>
      <w:r>
        <w:rPr>
          <w:rFonts w:eastAsiaTheme="minorHAnsi"/>
          <w:bCs/>
          <w:sz w:val="28"/>
          <w:szCs w:val="28"/>
        </w:rPr>
        <w:t>Москва :</w:t>
      </w:r>
      <w:proofErr w:type="gramEnd"/>
      <w:r>
        <w:rPr>
          <w:rFonts w:eastAsiaTheme="minorHAnsi"/>
          <w:bCs/>
          <w:sz w:val="28"/>
          <w:szCs w:val="28"/>
        </w:rPr>
        <w:t xml:space="preserve"> Вузовский учебник : ИНФРА-М, 2021. — 224 с. — ISBN 978-5-9558-0369-2. — ЭБС ZNANIUM.com. — URL: https://znanium.com/catalog/product/1290479 (дата обращения: 05.12.2023).</w:t>
      </w:r>
      <w:r>
        <w:rPr>
          <w:sz w:val="28"/>
          <w:lang w:eastAsia="ru-RU"/>
        </w:rPr>
        <w:t xml:space="preserve"> </w:t>
      </w:r>
      <w:r>
        <w:rPr>
          <w:rFonts w:eastAsiaTheme="minorHAnsi"/>
          <w:sz w:val="28"/>
          <w:szCs w:val="28"/>
        </w:rPr>
        <w:t>—</w:t>
      </w:r>
      <w:r>
        <w:rPr>
          <w:sz w:val="28"/>
          <w:lang w:eastAsia="ru-RU"/>
        </w:rPr>
        <w:t xml:space="preserve"> </w:t>
      </w:r>
      <w:proofErr w:type="gramStart"/>
      <w:r>
        <w:rPr>
          <w:sz w:val="28"/>
          <w:lang w:eastAsia="ru-RU"/>
        </w:rPr>
        <w:t>Текст :</w:t>
      </w:r>
      <w:proofErr w:type="gramEnd"/>
      <w:r>
        <w:rPr>
          <w:sz w:val="28"/>
          <w:lang w:eastAsia="ru-RU"/>
        </w:rPr>
        <w:t xml:space="preserve"> электронный.</w:t>
      </w:r>
    </w:p>
    <w:p w:rsidR="001634C5" w:rsidRDefault="00DD07DB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6</w:t>
      </w:r>
      <w:r w:rsidR="001634C5">
        <w:rPr>
          <w:sz w:val="28"/>
          <w:lang w:eastAsia="ru-RU"/>
        </w:rPr>
        <w:t xml:space="preserve">. Современные методологические подходы к управлению государственными долговыми обязательствами и государственными финансовым и </w:t>
      </w:r>
      <w:proofErr w:type="gramStart"/>
      <w:r w:rsidR="001634C5">
        <w:rPr>
          <w:sz w:val="28"/>
          <w:lang w:eastAsia="ru-RU"/>
        </w:rPr>
        <w:t>активами :</w:t>
      </w:r>
      <w:proofErr w:type="gramEnd"/>
      <w:r w:rsidR="001634C5">
        <w:rPr>
          <w:sz w:val="28"/>
          <w:lang w:eastAsia="ru-RU"/>
        </w:rPr>
        <w:t xml:space="preserve"> монография / С. П. </w:t>
      </w:r>
      <w:proofErr w:type="spellStart"/>
      <w:r w:rsidR="001634C5">
        <w:rPr>
          <w:sz w:val="28"/>
          <w:lang w:eastAsia="ru-RU"/>
        </w:rPr>
        <w:t>Солянникова</w:t>
      </w:r>
      <w:proofErr w:type="spellEnd"/>
      <w:r w:rsidR="001634C5">
        <w:rPr>
          <w:sz w:val="28"/>
          <w:lang w:eastAsia="ru-RU"/>
        </w:rPr>
        <w:t xml:space="preserve">, Г. В. </w:t>
      </w:r>
      <w:proofErr w:type="spellStart"/>
      <w:r w:rsidR="001634C5">
        <w:rPr>
          <w:sz w:val="28"/>
          <w:lang w:eastAsia="ru-RU"/>
        </w:rPr>
        <w:t>Мараренко</w:t>
      </w:r>
      <w:proofErr w:type="spellEnd"/>
      <w:r w:rsidR="001634C5">
        <w:rPr>
          <w:sz w:val="28"/>
          <w:lang w:eastAsia="ru-RU"/>
        </w:rPr>
        <w:t xml:space="preserve">, О. С. Горлова [и др.] ; </w:t>
      </w:r>
      <w:proofErr w:type="spellStart"/>
      <w:r w:rsidR="001634C5">
        <w:rPr>
          <w:sz w:val="28"/>
          <w:lang w:eastAsia="ru-RU"/>
        </w:rPr>
        <w:t>Финуниверситет</w:t>
      </w:r>
      <w:proofErr w:type="spellEnd"/>
      <w:r w:rsidR="001634C5">
        <w:rPr>
          <w:sz w:val="28"/>
          <w:lang w:eastAsia="ru-RU"/>
        </w:rPr>
        <w:t xml:space="preserve">. — </w:t>
      </w:r>
      <w:proofErr w:type="gramStart"/>
      <w:r w:rsidR="001634C5">
        <w:rPr>
          <w:sz w:val="28"/>
          <w:lang w:eastAsia="ru-RU"/>
        </w:rPr>
        <w:t>Москва :</w:t>
      </w:r>
      <w:proofErr w:type="gramEnd"/>
      <w:r w:rsidR="001634C5">
        <w:rPr>
          <w:sz w:val="28"/>
          <w:lang w:eastAsia="ru-RU"/>
        </w:rPr>
        <w:t xml:space="preserve"> Ижевск : Шелест, 2020. — 176 с. — ISBN 978-5-907285-32-3. – </w:t>
      </w:r>
      <w:proofErr w:type="gramStart"/>
      <w:r w:rsidR="001634C5">
        <w:rPr>
          <w:sz w:val="28"/>
          <w:lang w:eastAsia="ru-RU"/>
        </w:rPr>
        <w:t>Текст :</w:t>
      </w:r>
      <w:proofErr w:type="gramEnd"/>
      <w:r w:rsidR="001634C5">
        <w:rPr>
          <w:sz w:val="28"/>
          <w:lang w:eastAsia="ru-RU"/>
        </w:rPr>
        <w:t xml:space="preserve"> непосредственный.</w:t>
      </w:r>
    </w:p>
    <w:p w:rsidR="001634C5" w:rsidRDefault="00DD07DB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7</w:t>
      </w:r>
      <w:r w:rsidR="001634C5">
        <w:rPr>
          <w:sz w:val="28"/>
          <w:lang w:eastAsia="ru-RU"/>
        </w:rPr>
        <w:t xml:space="preserve">. </w:t>
      </w:r>
      <w:proofErr w:type="spellStart"/>
      <w:r w:rsidR="001634C5">
        <w:rPr>
          <w:sz w:val="28"/>
          <w:lang w:eastAsia="ru-RU"/>
        </w:rPr>
        <w:t>Фабоцци</w:t>
      </w:r>
      <w:proofErr w:type="spellEnd"/>
      <w:r w:rsidR="001634C5">
        <w:rPr>
          <w:sz w:val="28"/>
          <w:lang w:eastAsia="ru-RU"/>
        </w:rPr>
        <w:t xml:space="preserve">, Ф. Д. Рынок облигаций: анализ и </w:t>
      </w:r>
      <w:proofErr w:type="gramStart"/>
      <w:r w:rsidR="001634C5">
        <w:rPr>
          <w:sz w:val="28"/>
          <w:lang w:eastAsia="ru-RU"/>
        </w:rPr>
        <w:t>стратегии :</w:t>
      </w:r>
      <w:proofErr w:type="gramEnd"/>
      <w:r w:rsidR="001634C5">
        <w:rPr>
          <w:sz w:val="28"/>
          <w:lang w:eastAsia="ru-RU"/>
        </w:rPr>
        <w:t xml:space="preserve"> пер. с англ. / Ф. Д. </w:t>
      </w:r>
      <w:proofErr w:type="spellStart"/>
      <w:r w:rsidR="001634C5">
        <w:rPr>
          <w:sz w:val="28"/>
          <w:lang w:eastAsia="ru-RU"/>
        </w:rPr>
        <w:t>Фабоцци</w:t>
      </w:r>
      <w:proofErr w:type="spellEnd"/>
      <w:r w:rsidR="001634C5">
        <w:rPr>
          <w:sz w:val="28"/>
          <w:lang w:eastAsia="ru-RU"/>
        </w:rPr>
        <w:t xml:space="preserve">.  — 2-е изд., </w:t>
      </w:r>
      <w:proofErr w:type="spellStart"/>
      <w:r w:rsidR="001634C5">
        <w:rPr>
          <w:sz w:val="28"/>
          <w:lang w:eastAsia="ru-RU"/>
        </w:rPr>
        <w:t>перераб</w:t>
      </w:r>
      <w:proofErr w:type="spellEnd"/>
      <w:r w:rsidR="001634C5">
        <w:rPr>
          <w:sz w:val="28"/>
          <w:lang w:eastAsia="ru-RU"/>
        </w:rPr>
        <w:t xml:space="preserve">., доп. — </w:t>
      </w:r>
      <w:proofErr w:type="gramStart"/>
      <w:r w:rsidR="001634C5">
        <w:rPr>
          <w:sz w:val="28"/>
          <w:lang w:eastAsia="ru-RU"/>
        </w:rPr>
        <w:t>Москва :</w:t>
      </w:r>
      <w:proofErr w:type="gramEnd"/>
      <w:r w:rsidR="001634C5">
        <w:rPr>
          <w:sz w:val="28"/>
          <w:lang w:eastAsia="ru-RU"/>
        </w:rPr>
        <w:t xml:space="preserve"> Альпина </w:t>
      </w:r>
      <w:proofErr w:type="spellStart"/>
      <w:r w:rsidR="001634C5">
        <w:rPr>
          <w:sz w:val="28"/>
          <w:lang w:eastAsia="ru-RU"/>
        </w:rPr>
        <w:t>Паблишер</w:t>
      </w:r>
      <w:proofErr w:type="spellEnd"/>
      <w:r w:rsidR="001634C5">
        <w:rPr>
          <w:sz w:val="28"/>
          <w:lang w:eastAsia="ru-RU"/>
        </w:rPr>
        <w:t xml:space="preserve">, 2016.  — 950 с. — ЭБС ZNANIUM.com. </w:t>
      </w:r>
      <w:bookmarkStart w:id="9" w:name="_Hlk152671605"/>
      <w:r w:rsidR="001634C5">
        <w:rPr>
          <w:sz w:val="28"/>
          <w:lang w:eastAsia="ru-RU"/>
        </w:rPr>
        <w:t>—</w:t>
      </w:r>
      <w:bookmarkEnd w:id="9"/>
      <w:r w:rsidR="001634C5">
        <w:rPr>
          <w:sz w:val="28"/>
          <w:lang w:eastAsia="ru-RU"/>
        </w:rPr>
        <w:t xml:space="preserve"> URL: https://znanium.com/catalog/product/923727 (дата обращения: 05.12.2023). — </w:t>
      </w:r>
      <w:proofErr w:type="gramStart"/>
      <w:r w:rsidR="001634C5">
        <w:rPr>
          <w:sz w:val="28"/>
          <w:lang w:eastAsia="ru-RU"/>
        </w:rPr>
        <w:t>Текст :</w:t>
      </w:r>
      <w:proofErr w:type="gramEnd"/>
      <w:r w:rsidR="001634C5">
        <w:rPr>
          <w:sz w:val="28"/>
          <w:lang w:eastAsia="ru-RU"/>
        </w:rPr>
        <w:t xml:space="preserve"> электронный.</w:t>
      </w:r>
    </w:p>
    <w:p w:rsidR="001634C5" w:rsidRDefault="00DD07DB" w:rsidP="001634C5">
      <w:pPr>
        <w:widowControl/>
        <w:tabs>
          <w:tab w:val="left" w:pos="142"/>
          <w:tab w:val="left" w:pos="993"/>
        </w:tabs>
        <w:suppressAutoHyphens w:val="0"/>
        <w:spacing w:line="360" w:lineRule="auto"/>
        <w:ind w:right="366"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8</w:t>
      </w:r>
      <w:r w:rsidR="001634C5">
        <w:rPr>
          <w:sz w:val="28"/>
          <w:lang w:eastAsia="ru-RU"/>
        </w:rPr>
        <w:t xml:space="preserve">. Финансовый менеджмент в </w:t>
      </w:r>
      <w:proofErr w:type="gramStart"/>
      <w:r w:rsidR="001634C5">
        <w:rPr>
          <w:sz w:val="28"/>
          <w:lang w:eastAsia="ru-RU"/>
        </w:rPr>
        <w:t>EXCEL :</w:t>
      </w:r>
      <w:proofErr w:type="gramEnd"/>
      <w:r w:rsidR="001634C5">
        <w:rPr>
          <w:sz w:val="28"/>
          <w:lang w:eastAsia="ru-RU"/>
        </w:rPr>
        <w:t xml:space="preserve"> учеб. для напр. магистратуры «Экономика» и «Менеджмент» / И. С. Демин, Д. А. Егорова, П. Е. Жуков [и др.] ; под общ. ред. Е. А. Федоровой ; </w:t>
      </w:r>
      <w:proofErr w:type="spellStart"/>
      <w:r w:rsidR="001634C5">
        <w:rPr>
          <w:sz w:val="28"/>
          <w:lang w:eastAsia="ru-RU"/>
        </w:rPr>
        <w:t>Финуниверситет</w:t>
      </w:r>
      <w:proofErr w:type="spellEnd"/>
      <w:r w:rsidR="001634C5">
        <w:rPr>
          <w:sz w:val="28"/>
          <w:lang w:eastAsia="ru-RU"/>
        </w:rPr>
        <w:t xml:space="preserve">. — </w:t>
      </w:r>
      <w:proofErr w:type="gramStart"/>
      <w:r w:rsidR="001634C5">
        <w:rPr>
          <w:sz w:val="28"/>
          <w:lang w:eastAsia="ru-RU"/>
        </w:rPr>
        <w:t>Москва :</w:t>
      </w:r>
      <w:proofErr w:type="gramEnd"/>
      <w:r w:rsidR="001634C5">
        <w:rPr>
          <w:sz w:val="28"/>
          <w:lang w:eastAsia="ru-RU"/>
        </w:rPr>
        <w:t xml:space="preserve"> </w:t>
      </w:r>
      <w:proofErr w:type="spellStart"/>
      <w:r w:rsidR="001634C5">
        <w:rPr>
          <w:sz w:val="28"/>
          <w:lang w:eastAsia="ru-RU"/>
        </w:rPr>
        <w:t>КноРус</w:t>
      </w:r>
      <w:proofErr w:type="spellEnd"/>
      <w:r w:rsidR="001634C5">
        <w:rPr>
          <w:sz w:val="28"/>
          <w:lang w:eastAsia="ru-RU"/>
        </w:rPr>
        <w:t xml:space="preserve">, 2021. — 427 с. — (Магистратура). — ISBN 978-5-406-11858-0. — ЭБС BOOK.ru. — URL: https://book.ru/book/949872 (дата обращения: 05.12.2023). — </w:t>
      </w:r>
      <w:proofErr w:type="gramStart"/>
      <w:r w:rsidR="001634C5">
        <w:rPr>
          <w:sz w:val="28"/>
          <w:lang w:eastAsia="ru-RU"/>
        </w:rPr>
        <w:t>Текст :</w:t>
      </w:r>
      <w:proofErr w:type="gramEnd"/>
      <w:r w:rsidR="001634C5">
        <w:rPr>
          <w:sz w:val="28"/>
          <w:lang w:eastAsia="ru-RU"/>
        </w:rPr>
        <w:t xml:space="preserve"> электронный. </w:t>
      </w:r>
    </w:p>
    <w:p w:rsidR="001634C5" w:rsidRDefault="001634C5" w:rsidP="001634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634C5" w:rsidRDefault="001634C5" w:rsidP="001634C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1634C5" w:rsidRDefault="001634C5" w:rsidP="001634C5">
      <w:pPr>
        <w:pStyle w:val="Default"/>
      </w:pPr>
    </w:p>
    <w:p w:rsidR="001634C5" w:rsidRDefault="001634C5" w:rsidP="001634C5">
      <w:pPr>
        <w:pStyle w:val="Default"/>
        <w:spacing w:after="311"/>
        <w:rPr>
          <w:sz w:val="28"/>
          <w:szCs w:val="28"/>
        </w:rPr>
      </w:pPr>
      <w:r>
        <w:rPr>
          <w:sz w:val="28"/>
          <w:szCs w:val="28"/>
        </w:rPr>
        <w:t xml:space="preserve">1. www.minfin.ru - официальный сайт Министерства финансов Российской Федерации </w:t>
      </w:r>
    </w:p>
    <w:p w:rsidR="001634C5" w:rsidRDefault="001634C5" w:rsidP="001634C5">
      <w:pPr>
        <w:pStyle w:val="Default"/>
        <w:spacing w:after="311"/>
        <w:rPr>
          <w:sz w:val="28"/>
          <w:szCs w:val="28"/>
        </w:rPr>
      </w:pPr>
      <w:r>
        <w:rPr>
          <w:sz w:val="28"/>
          <w:szCs w:val="28"/>
        </w:rPr>
        <w:t xml:space="preserve">2. www.roskazna.ru – официальный сайт Федерального казначейства </w:t>
      </w:r>
    </w:p>
    <w:p w:rsidR="001634C5" w:rsidRDefault="001634C5" w:rsidP="001634C5">
      <w:pPr>
        <w:pStyle w:val="Default"/>
        <w:spacing w:after="311"/>
        <w:rPr>
          <w:sz w:val="28"/>
          <w:szCs w:val="28"/>
        </w:rPr>
      </w:pPr>
      <w:r>
        <w:rPr>
          <w:sz w:val="28"/>
          <w:szCs w:val="28"/>
        </w:rPr>
        <w:t xml:space="preserve">3. www.budget.gov.ru – портал бюджетной системы Российской Федерации «Электронный бюджет» </w:t>
      </w:r>
    </w:p>
    <w:p w:rsidR="001634C5" w:rsidRDefault="001634C5" w:rsidP="001634C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www.bus.gov.ru – сайт для размещения информации о государственных и муниципальных учреждениях </w:t>
      </w:r>
    </w:p>
    <w:p w:rsidR="001634C5" w:rsidRDefault="001634C5" w:rsidP="001634C5">
      <w:pPr>
        <w:pStyle w:val="Default"/>
        <w:rPr>
          <w:sz w:val="19"/>
          <w:szCs w:val="19"/>
        </w:rPr>
      </w:pPr>
      <w:r>
        <w:rPr>
          <w:sz w:val="19"/>
          <w:szCs w:val="19"/>
        </w:rPr>
        <w:t xml:space="preserve">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 www.pempal.org – сайт международной </w:t>
      </w:r>
      <w:proofErr w:type="spellStart"/>
      <w:r>
        <w:rPr>
          <w:color w:val="auto"/>
          <w:sz w:val="28"/>
          <w:szCs w:val="28"/>
        </w:rPr>
        <w:t>неинстуциональной</w:t>
      </w:r>
      <w:proofErr w:type="spellEnd"/>
      <w:r>
        <w:rPr>
          <w:color w:val="auto"/>
          <w:sz w:val="28"/>
          <w:szCs w:val="28"/>
        </w:rPr>
        <w:t xml:space="preserve"> организации финансово-казначейских и контрольных органов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www.oecd-ilibrary.org – Электронная библиотека Организации экономического сотрудничества и развития OECD </w:t>
      </w:r>
      <w:proofErr w:type="spellStart"/>
      <w:r>
        <w:rPr>
          <w:color w:val="auto"/>
          <w:sz w:val="28"/>
          <w:szCs w:val="28"/>
        </w:rPr>
        <w:t>iLibrary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</w:t>
      </w:r>
      <w:r>
        <w:rPr>
          <w:sz w:val="28"/>
          <w:szCs w:val="28"/>
        </w:rPr>
        <w:t xml:space="preserve">www.cbonds.ru – Интернет-сайт «Корпоративные облигации».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</w:t>
      </w:r>
      <w:r>
        <w:rPr>
          <w:sz w:val="28"/>
          <w:szCs w:val="28"/>
        </w:rPr>
        <w:t xml:space="preserve">www.stockportal.ru – Интернет-сайт «Акции корпораций».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www.derex.ru – Интернет-сайт «Деривативы».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www.micex.ru – Интернет-сайт ММВБ.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11. </w:t>
      </w:r>
      <w:hyperlink r:id="rId20" w:history="1">
        <w:r>
          <w:rPr>
            <w:rStyle w:val="af9"/>
            <w:color w:val="auto"/>
            <w:sz w:val="28"/>
            <w:szCs w:val="28"/>
            <w:u w:val="none"/>
          </w:rPr>
          <w:t>http://library.fa.ru/cat.asp</w:t>
        </w:r>
      </w:hyperlink>
      <w:r>
        <w:rPr>
          <w:color w:val="auto"/>
          <w:sz w:val="28"/>
          <w:szCs w:val="28"/>
        </w:rPr>
        <w:t xml:space="preserve"> - Электронный каталог БИК Финансового университета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12. </w:t>
      </w:r>
      <w:proofErr w:type="spellStart"/>
      <w:r>
        <w:rPr>
          <w:color w:val="auto"/>
          <w:sz w:val="28"/>
          <w:szCs w:val="28"/>
          <w:lang w:val="en-GB"/>
        </w:rPr>
        <w:t>pempal</w:t>
      </w:r>
      <w:proofErr w:type="spellEnd"/>
      <w:r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  <w:lang w:val="en-GB"/>
        </w:rPr>
        <w:t>org</w:t>
      </w:r>
      <w:r>
        <w:rPr>
          <w:color w:val="auto"/>
          <w:sz w:val="28"/>
          <w:szCs w:val="28"/>
        </w:rPr>
        <w:t xml:space="preserve"> – сайт международной </w:t>
      </w:r>
      <w:proofErr w:type="spellStart"/>
      <w:r>
        <w:rPr>
          <w:color w:val="auto"/>
          <w:sz w:val="28"/>
          <w:szCs w:val="28"/>
        </w:rPr>
        <w:t>неинституциональной</w:t>
      </w:r>
      <w:proofErr w:type="spellEnd"/>
      <w:r>
        <w:rPr>
          <w:color w:val="auto"/>
          <w:sz w:val="28"/>
          <w:szCs w:val="28"/>
        </w:rPr>
        <w:t xml:space="preserve"> организации финансовых, казначейских и контрольных органов – «Управление государственными расходами – обучение через общение».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13. Электронные источники БИК: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Электронная библиотека Финансового университета (ЭБ) http://elib.fa.ru/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BOOK.RU http://www.book.ru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auto"/>
          <w:sz w:val="28"/>
          <w:szCs w:val="28"/>
        </w:rPr>
        <w:t>Znanium</w:t>
      </w:r>
      <w:proofErr w:type="spellEnd"/>
      <w:r>
        <w:rPr>
          <w:color w:val="auto"/>
          <w:sz w:val="28"/>
          <w:szCs w:val="28"/>
        </w:rPr>
        <w:t xml:space="preserve"> http://www.znanium.com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Электронно-библиотечная система издательства «ЮРАЙТ» https://urait.ru/ </w:t>
      </w:r>
    </w:p>
    <w:p w:rsidR="001634C5" w:rsidRDefault="001634C5" w:rsidP="001634C5">
      <w:pPr>
        <w:pStyle w:val="Default"/>
        <w:spacing w:after="31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издательства Проспект http://ebs.prospekt.org/books </w:t>
      </w:r>
    </w:p>
    <w:p w:rsidR="001634C5" w:rsidRDefault="001634C5" w:rsidP="001634C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Электронно-библиотечная система издательства Лань https://e.lanbook.com/ </w:t>
      </w:r>
    </w:p>
    <w:p w:rsidR="001634C5" w:rsidRDefault="001634C5" w:rsidP="001634C5">
      <w:pPr>
        <w:pStyle w:val="Default"/>
        <w:rPr>
          <w:color w:val="auto"/>
          <w:sz w:val="28"/>
          <w:szCs w:val="28"/>
        </w:rPr>
      </w:pP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10. </w:t>
      </w:r>
      <w:bookmarkStart w:id="10" w:name="_Toc497233368"/>
      <w:r>
        <w:rPr>
          <w:rFonts w:ascii="Times New Roman" w:hAnsi="Times New Roman" w:cs="Times New Roman"/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10"/>
    </w:p>
    <w:p w:rsidR="001634C5" w:rsidRDefault="001634C5" w:rsidP="001634C5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531614950"/>
      <w:bookmarkStart w:id="12" w:name="_Toc53168646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1"/>
      <w:bookmarkEnd w:id="12"/>
    </w:p>
    <w:p w:rsidR="001634C5" w:rsidRDefault="001634C5" w:rsidP="001634C5">
      <w:pPr>
        <w:rPr>
          <w:lang w:eastAsia="ru-RU"/>
        </w:rPr>
      </w:pPr>
      <w:bookmarkStart w:id="13" w:name="_Toc419302736"/>
      <w:bookmarkStart w:id="14" w:name="_Toc419286900"/>
      <w:bookmarkEnd w:id="13"/>
      <w:bookmarkEnd w:id="14"/>
    </w:p>
    <w:p w:rsidR="001634C5" w:rsidRP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 w:rsidRPr="001634C5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1634C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1634C5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LibreOffice</w:t>
      </w:r>
      <w:r w:rsidRPr="001634C5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1634C5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1634C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1634C5">
        <w:rPr>
          <w:rFonts w:eastAsia="Calibri"/>
          <w:bCs/>
          <w:kern w:val="2"/>
          <w:sz w:val="28"/>
          <w:szCs w:val="28"/>
        </w:rPr>
        <w:t>,</w:t>
      </w:r>
      <w:r w:rsidRPr="001634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1634C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 w:rsidRPr="001634C5">
        <w:rPr>
          <w:sz w:val="28"/>
          <w:szCs w:val="28"/>
        </w:rPr>
        <w:t>.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1634C5" w:rsidRDefault="001634C5" w:rsidP="001634C5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531614953"/>
      <w:bookmarkStart w:id="16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5"/>
      <w:bookmarkEnd w:id="16"/>
    </w:p>
    <w:p w:rsidR="001634C5" w:rsidRDefault="001634C5" w:rsidP="001634C5">
      <w:pPr>
        <w:pStyle w:val="af3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«Гарант»</w:t>
      </w:r>
    </w:p>
    <w:p w:rsidR="001634C5" w:rsidRDefault="001634C5" w:rsidP="001634C5">
      <w:pPr>
        <w:pStyle w:val="af3"/>
        <w:numPr>
          <w:ilvl w:val="0"/>
          <w:numId w:val="14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1634C5" w:rsidRDefault="001634C5" w:rsidP="001634C5">
      <w:pPr>
        <w:pStyle w:val="af3"/>
        <w:numPr>
          <w:ilvl w:val="0"/>
          <w:numId w:val="15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СПАРК-Интерфакс</w:t>
      </w:r>
    </w:p>
    <w:p w:rsidR="001634C5" w:rsidRDefault="001634C5" w:rsidP="001634C5">
      <w:pPr>
        <w:pStyle w:val="af3"/>
        <w:numPr>
          <w:ilvl w:val="0"/>
          <w:numId w:val="15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:rsidR="001634C5" w:rsidRDefault="001634C5" w:rsidP="001634C5">
      <w:pPr>
        <w:pStyle w:val="af3"/>
        <w:numPr>
          <w:ilvl w:val="0"/>
          <w:numId w:val="15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Портал «Электронный бюджет» - budget.gov.ru/</w:t>
      </w:r>
    </w:p>
    <w:p w:rsidR="001634C5" w:rsidRDefault="001634C5" w:rsidP="001634C5">
      <w:pPr>
        <w:pStyle w:val="af3"/>
        <w:numPr>
          <w:ilvl w:val="0"/>
          <w:numId w:val="15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1634C5" w:rsidRDefault="001634C5" w:rsidP="001634C5">
      <w:pPr>
        <w:pStyle w:val="af3"/>
        <w:numPr>
          <w:ilvl w:val="0"/>
          <w:numId w:val="15"/>
        </w:numPr>
        <w:shd w:val="clear" w:color="auto" w:fill="FFFFFF"/>
        <w:tabs>
          <w:tab w:val="left" w:pos="442"/>
        </w:tabs>
        <w:spacing w:line="360" w:lineRule="auto"/>
        <w:ind w:left="709" w:firstLine="0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единой информационной системы закупок - http://zakupki.gov.ru/epz/main/public/home.html</w:t>
      </w:r>
    </w:p>
    <w:p w:rsidR="001634C5" w:rsidRDefault="001634C5" w:rsidP="001634C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1634C5" w:rsidRDefault="001634C5" w:rsidP="001634C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1634C5" w:rsidRDefault="001634C5" w:rsidP="001634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1634C5" w:rsidRDefault="001634C5" w:rsidP="001634C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7" w:name="_Toc497233369"/>
      <w:r>
        <w:rPr>
          <w:rFonts w:ascii="Times New Roman" w:hAnsi="Times New Roman" w:cs="Times New Roman"/>
          <w:color w:val="auto"/>
        </w:rPr>
        <w:lastRenderedPageBreak/>
        <w:t>11. Описание материально-технической базы, необходимой для проведения практики</w:t>
      </w:r>
      <w:bookmarkEnd w:id="17"/>
    </w:p>
    <w:p w:rsidR="00DD07DB" w:rsidRDefault="001634C5" w:rsidP="001634C5">
      <w:pPr>
        <w:pStyle w:val="1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</w:t>
      </w:r>
    </w:p>
    <w:p w:rsidR="001634C5" w:rsidRDefault="001634C5" w:rsidP="001634C5">
      <w:pPr>
        <w:pStyle w:val="1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 xml:space="preserve">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DD07DB" w:rsidRDefault="00DD07DB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rPr>
          <w:lang w:eastAsia="ru-RU"/>
        </w:rPr>
      </w:pPr>
    </w:p>
    <w:p w:rsidR="001634C5" w:rsidRDefault="001634C5" w:rsidP="001634C5">
      <w:pPr>
        <w:pStyle w:val="1"/>
        <w:spacing w:before="0"/>
        <w:ind w:left="-567" w:firstLine="567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8" w:name="_Toc3556420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1</w:t>
      </w:r>
      <w:bookmarkEnd w:id="18"/>
    </w:p>
    <w:p w:rsidR="001634C5" w:rsidRDefault="001634C5" w:rsidP="001634C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1634C5" w:rsidRDefault="001634C5" w:rsidP="001634C5">
      <w:pPr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1634C5" w:rsidRDefault="001634C5" w:rsidP="001634C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1634C5" w:rsidRDefault="001634C5" w:rsidP="001634C5">
      <w:pPr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1634C5" w:rsidRDefault="001634C5" w:rsidP="001634C5">
      <w:pPr>
        <w:ind w:firstLine="426"/>
        <w:jc w:val="right"/>
        <w:rPr>
          <w:sz w:val="8"/>
          <w:szCs w:val="8"/>
          <w:lang w:eastAsia="ru-RU"/>
        </w:rPr>
      </w:pPr>
    </w:p>
    <w:p w:rsidR="001634C5" w:rsidRDefault="001634C5" w:rsidP="001634C5">
      <w:pPr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</w:t>
      </w:r>
      <w:r>
        <w:rPr>
          <w:sz w:val="28"/>
          <w:szCs w:val="28"/>
          <w:u w:val="single"/>
        </w:rPr>
        <w:t xml:space="preserve">                          </w:t>
      </w:r>
    </w:p>
    <w:p w:rsidR="001634C5" w:rsidRDefault="001634C5" w:rsidP="001634C5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1634C5" w:rsidRDefault="001634C5" w:rsidP="001634C5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1634C5" w:rsidRDefault="001634C5" w:rsidP="001634C5">
      <w:pPr>
        <w:ind w:left="4247" w:firstLine="426"/>
        <w:rPr>
          <w:b/>
          <w:sz w:val="8"/>
          <w:szCs w:val="8"/>
          <w:lang w:eastAsia="ru-RU"/>
        </w:rPr>
      </w:pPr>
    </w:p>
    <w:p w:rsidR="001634C5" w:rsidRDefault="001634C5" w:rsidP="001634C5">
      <w:pPr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1634C5" w:rsidRDefault="001634C5" w:rsidP="001634C5">
      <w:pPr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1634C5" w:rsidRDefault="001634C5" w:rsidP="001634C5">
      <w:pPr>
        <w:ind w:left="5103"/>
        <w:rPr>
          <w:sz w:val="12"/>
          <w:szCs w:val="12"/>
          <w:lang w:eastAsia="ru-RU"/>
        </w:rPr>
      </w:pPr>
    </w:p>
    <w:p w:rsidR="001634C5" w:rsidRDefault="001634C5" w:rsidP="001634C5">
      <w:pPr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1634C5" w:rsidRDefault="001634C5" w:rsidP="001634C5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1634C5" w:rsidRDefault="001634C5" w:rsidP="001634C5">
      <w:pPr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1634C5" w:rsidRDefault="001634C5" w:rsidP="001634C5">
      <w:pPr>
        <w:ind w:left="4678"/>
        <w:rPr>
          <w:sz w:val="12"/>
          <w:szCs w:val="12"/>
          <w:lang w:eastAsia="ru-RU"/>
        </w:rPr>
      </w:pPr>
    </w:p>
    <w:p w:rsidR="001634C5" w:rsidRDefault="001634C5" w:rsidP="001634C5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1634C5" w:rsidRDefault="001634C5" w:rsidP="001634C5">
      <w:pPr>
        <w:ind w:left="4678"/>
        <w:rPr>
          <w:sz w:val="12"/>
          <w:szCs w:val="12"/>
          <w:lang w:eastAsia="ru-RU"/>
        </w:rPr>
      </w:pPr>
    </w:p>
    <w:p w:rsidR="001634C5" w:rsidRDefault="001634C5" w:rsidP="001634C5">
      <w:pPr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1634C5" w:rsidRDefault="001634C5" w:rsidP="001634C5">
      <w:pPr>
        <w:widowControl/>
        <w:suppressAutoHyphens w:val="0"/>
        <w:rPr>
          <w:sz w:val="28"/>
          <w:szCs w:val="28"/>
          <w:lang w:eastAsia="ru-RU"/>
        </w:rPr>
        <w:sectPr w:rsidR="001634C5">
          <w:footerReference w:type="defaul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</w:sectPr>
      </w:pPr>
    </w:p>
    <w:p w:rsidR="001634C5" w:rsidRDefault="001634C5" w:rsidP="001634C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19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19"/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1634C5" w:rsidRDefault="001634C5" w:rsidP="001634C5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1634C5" w:rsidRDefault="001634C5" w:rsidP="001634C5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1634C5" w:rsidRDefault="001634C5" w:rsidP="001634C5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1634C5" w:rsidRDefault="001634C5" w:rsidP="001634C5">
      <w:pPr>
        <w:rPr>
          <w:spacing w:val="-20"/>
          <w:szCs w:val="24"/>
          <w:lang w:eastAsia="ru-RU"/>
        </w:rPr>
      </w:pPr>
    </w:p>
    <w:p w:rsidR="001634C5" w:rsidRDefault="001634C5" w:rsidP="001634C5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1634C5" w:rsidRDefault="001634C5" w:rsidP="001634C5">
      <w:pPr>
        <w:jc w:val="center"/>
        <w:rPr>
          <w:i/>
          <w:lang w:eastAsia="ru-RU"/>
        </w:rPr>
      </w:pPr>
    </w:p>
    <w:p w:rsidR="001634C5" w:rsidRDefault="001634C5" w:rsidP="001634C5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1634C5" w:rsidRDefault="001634C5" w:rsidP="001634C5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1634C5" w:rsidRDefault="001634C5" w:rsidP="001634C5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1634C5" w:rsidRDefault="001634C5" w:rsidP="001634C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1634C5" w:rsidRDefault="001634C5" w:rsidP="001634C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1634C5" w:rsidRDefault="001634C5" w:rsidP="001634C5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1634C5" w:rsidRDefault="001634C5" w:rsidP="001634C5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1634C5" w:rsidRDefault="001634C5" w:rsidP="001634C5">
      <w:pPr>
        <w:rPr>
          <w:szCs w:val="24"/>
          <w:lang w:eastAsia="ru-RU"/>
        </w:rPr>
      </w:pPr>
    </w:p>
    <w:p w:rsidR="001634C5" w:rsidRDefault="001634C5" w:rsidP="001634C5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1634C5" w:rsidRDefault="001634C5" w:rsidP="001634C5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1634C5" w:rsidRDefault="001634C5" w:rsidP="001634C5">
      <w:pPr>
        <w:ind w:firstLine="708"/>
        <w:rPr>
          <w:i/>
          <w:szCs w:val="24"/>
          <w:lang w:eastAsia="ru-RU"/>
        </w:rPr>
      </w:pPr>
    </w:p>
    <w:p w:rsidR="001634C5" w:rsidRDefault="001634C5" w:rsidP="001634C5">
      <w:pPr>
        <w:rPr>
          <w:i/>
          <w:color w:val="FF0000"/>
          <w:szCs w:val="24"/>
          <w:lang w:eastAsia="ru-RU"/>
        </w:rPr>
      </w:pPr>
    </w:p>
    <w:p w:rsidR="001634C5" w:rsidRDefault="001634C5" w:rsidP="001634C5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1634C5" w:rsidRDefault="001634C5" w:rsidP="001634C5">
      <w:pPr>
        <w:widowControl/>
        <w:suppressAutoHyphens w:val="0"/>
        <w:rPr>
          <w:b/>
          <w:sz w:val="28"/>
          <w:szCs w:val="28"/>
          <w:lang w:eastAsia="ru-RU"/>
        </w:rPr>
        <w:sectPr w:rsidR="001634C5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1634C5" w:rsidRDefault="001634C5" w:rsidP="001634C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0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20"/>
    </w:p>
    <w:p w:rsidR="001634C5" w:rsidRDefault="001634C5" w:rsidP="001634C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1634C5" w:rsidRDefault="001634C5" w:rsidP="001634C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1634C5" w:rsidRDefault="001634C5" w:rsidP="001634C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1634C5" w:rsidRDefault="001634C5" w:rsidP="001634C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1634C5" w:rsidRDefault="001634C5" w:rsidP="001634C5">
      <w:pPr>
        <w:jc w:val="center"/>
        <w:rPr>
          <w:b/>
          <w:szCs w:val="28"/>
          <w:lang w:eastAsia="ru-RU"/>
        </w:rPr>
      </w:pPr>
    </w:p>
    <w:p w:rsidR="001634C5" w:rsidRDefault="001634C5" w:rsidP="001634C5">
      <w:pPr>
        <w:jc w:val="center"/>
        <w:rPr>
          <w:b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32"/>
          <w:szCs w:val="28"/>
          <w:u w:val="single"/>
          <w:lang w:eastAsia="ru-RU"/>
        </w:rPr>
      </w:pPr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1634C5" w:rsidRDefault="001634C5" w:rsidP="001634C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1634C5" w:rsidRDefault="001634C5" w:rsidP="001634C5">
      <w:pPr>
        <w:rPr>
          <w:sz w:val="16"/>
          <w:szCs w:val="28"/>
          <w:u w:val="single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1634C5" w:rsidRDefault="001634C5" w:rsidP="001634C5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3"/>
        <w:gridCol w:w="8547"/>
      </w:tblGrid>
      <w:tr w:rsidR="001634C5" w:rsidTr="001634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Содержание индивидуального задания 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1634C5" w:rsidTr="001634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1634C5" w:rsidTr="001634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1634C5" w:rsidRDefault="001634C5" w:rsidP="001634C5">
      <w:pPr>
        <w:rPr>
          <w:sz w:val="16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1634C5" w:rsidRDefault="001634C5" w:rsidP="001634C5">
      <w:pPr>
        <w:rPr>
          <w:sz w:val="4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1634C5" w:rsidRDefault="001634C5" w:rsidP="001634C5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1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21"/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1634C5" w:rsidRDefault="001634C5" w:rsidP="001634C5">
      <w:pPr>
        <w:rPr>
          <w:sz w:val="16"/>
          <w:szCs w:val="28"/>
          <w:u w:val="single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16"/>
          <w:szCs w:val="16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1634C5" w:rsidRDefault="001634C5" w:rsidP="001634C5">
      <w:pPr>
        <w:rPr>
          <w:szCs w:val="28"/>
          <w:lang w:eastAsia="ru-RU"/>
        </w:rPr>
      </w:pPr>
    </w:p>
    <w:tbl>
      <w:tblPr>
        <w:tblW w:w="9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5560"/>
        <w:gridCol w:w="3407"/>
      </w:tblGrid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</w:tr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</w:tr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</w:tr>
      <w:tr w:rsidR="001634C5" w:rsidTr="001634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rPr>
                <w:sz w:val="28"/>
                <w:szCs w:val="28"/>
              </w:rPr>
            </w:pPr>
          </w:p>
        </w:tc>
      </w:tr>
    </w:tbl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1634C5" w:rsidRDefault="001634C5" w:rsidP="001634C5">
      <w:pPr>
        <w:rPr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1634C5" w:rsidRDefault="001634C5" w:rsidP="001634C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1634C5" w:rsidRDefault="001634C5" w:rsidP="001634C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1634C5" w:rsidRDefault="001634C5" w:rsidP="001634C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1634C5" w:rsidRDefault="001634C5" w:rsidP="001634C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2" w:name="_Toc3556424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5</w:t>
      </w:r>
      <w:bookmarkEnd w:id="22"/>
    </w:p>
    <w:p w:rsidR="001634C5" w:rsidRDefault="001634C5" w:rsidP="001634C5">
      <w:pPr>
        <w:suppressAutoHyphens w:val="0"/>
        <w:jc w:val="center"/>
        <w:rPr>
          <w:sz w:val="25"/>
          <w:szCs w:val="25"/>
          <w:lang w:eastAsia="ru-RU"/>
        </w:rPr>
      </w:pPr>
    </w:p>
    <w:p w:rsidR="001634C5" w:rsidRDefault="001634C5" w:rsidP="001634C5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1634C5" w:rsidRDefault="001634C5" w:rsidP="001634C5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1634C5" w:rsidRDefault="001634C5" w:rsidP="001634C5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1634C5" w:rsidRDefault="001634C5" w:rsidP="001634C5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1634C5" w:rsidRDefault="001634C5" w:rsidP="001634C5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sz w:val="16"/>
          <w:szCs w:val="16"/>
          <w:lang w:eastAsia="ru-RU"/>
        </w:rPr>
      </w:pPr>
    </w:p>
    <w:p w:rsidR="001634C5" w:rsidRDefault="001634C5" w:rsidP="001634C5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1634C5" w:rsidRDefault="001634C5" w:rsidP="001634C5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1634C5" w:rsidRDefault="001634C5" w:rsidP="001634C5">
      <w:pPr>
        <w:suppressAutoHyphens w:val="0"/>
        <w:rPr>
          <w:sz w:val="16"/>
          <w:szCs w:val="28"/>
          <w:u w:val="single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1634C5" w:rsidRDefault="001634C5" w:rsidP="001634C5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suppressAutoHyphens w:val="0"/>
        <w:rPr>
          <w:sz w:val="12"/>
          <w:szCs w:val="12"/>
          <w:lang w:eastAsia="ru-RU"/>
        </w:rPr>
      </w:pPr>
    </w:p>
    <w:p w:rsidR="001634C5" w:rsidRDefault="001634C5" w:rsidP="001634C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1634C5" w:rsidRDefault="001634C5" w:rsidP="001634C5">
      <w:pPr>
        <w:rPr>
          <w:sz w:val="12"/>
          <w:szCs w:val="12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jc w:val="center"/>
        <w:rPr>
          <w:sz w:val="28"/>
          <w:szCs w:val="28"/>
          <w:lang w:eastAsia="ru-RU"/>
        </w:rPr>
      </w:pPr>
    </w:p>
    <w:p w:rsidR="001634C5" w:rsidRDefault="001634C5" w:rsidP="001634C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11"/>
        <w:gridCol w:w="2079"/>
        <w:gridCol w:w="4249"/>
        <w:gridCol w:w="1841"/>
      </w:tblGrid>
      <w:tr w:rsidR="001634C5" w:rsidTr="001634C5">
        <w:trPr>
          <w:trHeight w:val="831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Краткое содержание 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 xml:space="preserve">Отметка 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1634C5" w:rsidTr="001634C5">
        <w:trPr>
          <w:trHeight w:val="287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4C5" w:rsidRDefault="001634C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bookmarkStart w:id="23" w:name="_GoBack"/>
        <w:bookmarkEnd w:id="23"/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634C5" w:rsidTr="001634C5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34C5" w:rsidRDefault="001634C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1634C5" w:rsidRDefault="001634C5" w:rsidP="001634C5">
      <w:pPr>
        <w:rPr>
          <w:sz w:val="8"/>
          <w:szCs w:val="8"/>
          <w:vertAlign w:val="superscript"/>
          <w:lang w:eastAsia="ru-RU"/>
        </w:rPr>
      </w:pPr>
    </w:p>
    <w:p w:rsidR="001634C5" w:rsidRDefault="001634C5" w:rsidP="001634C5">
      <w:pPr>
        <w:rPr>
          <w:i/>
          <w:sz w:val="28"/>
          <w:szCs w:val="28"/>
          <w:vertAlign w:val="superscript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1634C5" w:rsidRDefault="001634C5" w:rsidP="001634C5">
      <w:pPr>
        <w:rPr>
          <w:b/>
          <w:sz w:val="28"/>
          <w:szCs w:val="28"/>
          <w:lang w:eastAsia="ru-RU"/>
        </w:rPr>
      </w:pPr>
    </w:p>
    <w:p w:rsidR="00565FEE" w:rsidRDefault="00565FEE"/>
    <w:sectPr w:rsidR="005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75F" w:rsidRDefault="0002275F" w:rsidP="00DD07DB">
      <w:r>
        <w:separator/>
      </w:r>
    </w:p>
  </w:endnote>
  <w:endnote w:type="continuationSeparator" w:id="0">
    <w:p w:rsidR="0002275F" w:rsidRDefault="0002275F" w:rsidP="00DD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2632794"/>
      <w:docPartObj>
        <w:docPartGallery w:val="Page Numbers (Bottom of Page)"/>
        <w:docPartUnique/>
      </w:docPartObj>
    </w:sdtPr>
    <w:sdtContent>
      <w:p w:rsidR="00DD07DB" w:rsidRDefault="00DD07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D07DB" w:rsidRDefault="00DD07D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75F" w:rsidRDefault="0002275F" w:rsidP="00DD07DB">
      <w:r>
        <w:separator/>
      </w:r>
    </w:p>
  </w:footnote>
  <w:footnote w:type="continuationSeparator" w:id="0">
    <w:p w:rsidR="0002275F" w:rsidRDefault="0002275F" w:rsidP="00DD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93952"/>
    <w:multiLevelType w:val="multilevel"/>
    <w:tmpl w:val="745661E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3FBF56DD"/>
    <w:multiLevelType w:val="multilevel"/>
    <w:tmpl w:val="3D787F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4DB5643"/>
    <w:multiLevelType w:val="multilevel"/>
    <w:tmpl w:val="32AEA4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98E084F"/>
    <w:multiLevelType w:val="multilevel"/>
    <w:tmpl w:val="D870EE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54F92DC1"/>
    <w:multiLevelType w:val="multilevel"/>
    <w:tmpl w:val="14BE2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4C5"/>
    <w:rsid w:val="0002275F"/>
    <w:rsid w:val="001634C5"/>
    <w:rsid w:val="00565FEE"/>
    <w:rsid w:val="00DD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5FAE8"/>
  <w15:chartTrackingRefBased/>
  <w15:docId w15:val="{352AC5E4-F823-4DB0-A229-E3A03476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34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634C5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4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34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1634C5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634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1634C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634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1634C5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1634C5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1634C5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1634C5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1634C5"/>
    <w:pPr>
      <w:tabs>
        <w:tab w:val="right" w:leader="dot" w:pos="9625"/>
      </w:tabs>
      <w:spacing w:line="360" w:lineRule="auto"/>
      <w:jc w:val="both"/>
    </w:pPr>
    <w:rPr>
      <w:rFonts w:eastAsiaTheme="majorEastAsia"/>
      <w:sz w:val="28"/>
      <w:szCs w:val="28"/>
    </w:rPr>
  </w:style>
  <w:style w:type="paragraph" w:styleId="a4">
    <w:name w:val="footnote text"/>
    <w:basedOn w:val="a"/>
    <w:link w:val="a5"/>
    <w:uiPriority w:val="99"/>
    <w:semiHidden/>
    <w:unhideWhenUsed/>
    <w:qFormat/>
    <w:rsid w:val="001634C5"/>
    <w:pPr>
      <w:suppressLineNumbers/>
      <w:ind w:left="283" w:hanging="283"/>
    </w:pPr>
  </w:style>
  <w:style w:type="character" w:customStyle="1" w:styleId="a5">
    <w:name w:val="Текст сноски Знак"/>
    <w:basedOn w:val="a0"/>
    <w:link w:val="a4"/>
    <w:uiPriority w:val="99"/>
    <w:semiHidden/>
    <w:qFormat/>
    <w:rsid w:val="001634C5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634C5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6"/>
    <w:uiPriority w:val="99"/>
    <w:unhideWhenUsed/>
    <w:qFormat/>
    <w:rsid w:val="001634C5"/>
    <w:pPr>
      <w:tabs>
        <w:tab w:val="center" w:pos="4844"/>
        <w:tab w:val="right" w:pos="9689"/>
      </w:tabs>
    </w:pPr>
    <w:rPr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634C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8"/>
    <w:uiPriority w:val="99"/>
    <w:unhideWhenUsed/>
    <w:qFormat/>
    <w:rsid w:val="001634C5"/>
    <w:pPr>
      <w:tabs>
        <w:tab w:val="center" w:pos="4153"/>
        <w:tab w:val="right" w:pos="8306"/>
      </w:tabs>
    </w:pPr>
  </w:style>
  <w:style w:type="paragraph" w:styleId="aa">
    <w:name w:val="Body Text"/>
    <w:basedOn w:val="a"/>
    <w:link w:val="ab"/>
    <w:uiPriority w:val="99"/>
    <w:semiHidden/>
    <w:unhideWhenUsed/>
    <w:qFormat/>
    <w:rsid w:val="001634C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qFormat/>
    <w:rsid w:val="001634C5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List"/>
    <w:basedOn w:val="aa"/>
    <w:semiHidden/>
    <w:unhideWhenUsed/>
    <w:rsid w:val="001634C5"/>
    <w:rPr>
      <w:rFonts w:ascii="PT Astra Serif" w:hAnsi="PT Astra Serif" w:cs="Noto Sans Devanagari"/>
    </w:rPr>
  </w:style>
  <w:style w:type="paragraph" w:styleId="ad">
    <w:name w:val="Title"/>
    <w:basedOn w:val="a"/>
    <w:next w:val="aa"/>
    <w:link w:val="ae"/>
    <w:uiPriority w:val="99"/>
    <w:qFormat/>
    <w:rsid w:val="001634C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e">
    <w:name w:val="Заголовок Знак"/>
    <w:basedOn w:val="a0"/>
    <w:link w:val="ad"/>
    <w:uiPriority w:val="99"/>
    <w:qFormat/>
    <w:rsid w:val="001634C5"/>
    <w:rPr>
      <w:rFonts w:ascii="PT Astra Serif" w:eastAsia="Tahoma" w:hAnsi="PT Astra Serif" w:cs="Noto Sans Devanagari"/>
      <w:sz w:val="28"/>
      <w:szCs w:val="28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qFormat/>
    <w:rsid w:val="001634C5"/>
    <w:rPr>
      <w:rFonts w:ascii="Tahoma" w:eastAsia="Times New Roman" w:hAnsi="Tahoma" w:cs="Tahoma"/>
      <w:sz w:val="16"/>
      <w:szCs w:val="16"/>
    </w:rPr>
  </w:style>
  <w:style w:type="paragraph" w:styleId="af0">
    <w:name w:val="Body Text Indent"/>
    <w:basedOn w:val="a"/>
    <w:link w:val="af"/>
    <w:uiPriority w:val="99"/>
    <w:semiHidden/>
    <w:unhideWhenUsed/>
    <w:qFormat/>
    <w:rsid w:val="001634C5"/>
    <w:pPr>
      <w:spacing w:after="120"/>
      <w:ind w:left="283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rsid w:val="001634C5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2"/>
    <w:basedOn w:val="a0"/>
    <w:link w:val="21"/>
    <w:uiPriority w:val="99"/>
    <w:semiHidden/>
    <w:locked/>
    <w:rsid w:val="001634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semiHidden/>
    <w:qFormat/>
    <w:rsid w:val="001634C5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alloon Text"/>
    <w:basedOn w:val="a"/>
    <w:link w:val="13"/>
    <w:uiPriority w:val="99"/>
    <w:semiHidden/>
    <w:unhideWhenUsed/>
    <w:qFormat/>
    <w:rsid w:val="001634C5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1"/>
    <w:uiPriority w:val="99"/>
    <w:semiHidden/>
    <w:locked/>
    <w:rsid w:val="001634C5"/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uiPriority w:val="99"/>
    <w:semiHidden/>
    <w:qFormat/>
    <w:rsid w:val="001634C5"/>
    <w:rPr>
      <w:rFonts w:ascii="Segoe UI" w:eastAsia="Times New Roman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1634C5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af4">
    <w:name w:val="Верхний и нижний колонтитулы"/>
    <w:basedOn w:val="a"/>
    <w:uiPriority w:val="99"/>
    <w:qFormat/>
    <w:rsid w:val="001634C5"/>
  </w:style>
  <w:style w:type="paragraph" w:customStyle="1" w:styleId="caaieiaie1">
    <w:name w:val="caaieiaie 1"/>
    <w:basedOn w:val="a"/>
    <w:next w:val="a"/>
    <w:uiPriority w:val="99"/>
    <w:qFormat/>
    <w:rsid w:val="001634C5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1634C5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uiPriority w:val="99"/>
    <w:qFormat/>
    <w:rsid w:val="001634C5"/>
    <w:pPr>
      <w:spacing w:line="360" w:lineRule="auto"/>
      <w:jc w:val="both"/>
    </w:pPr>
    <w:rPr>
      <w:sz w:val="28"/>
    </w:rPr>
  </w:style>
  <w:style w:type="paragraph" w:customStyle="1" w:styleId="14">
    <w:name w:val="Обычный1"/>
    <w:uiPriority w:val="99"/>
    <w:qFormat/>
    <w:rsid w:val="001634C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1634C5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1634C5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5">
    <w:name w:val="Основной текст1"/>
    <w:basedOn w:val="a"/>
    <w:uiPriority w:val="99"/>
    <w:qFormat/>
    <w:rsid w:val="001634C5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1634C5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1634C5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uiPriority w:val="99"/>
    <w:qFormat/>
    <w:rsid w:val="001634C5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1634C5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uiPriority w:val="99"/>
    <w:qFormat/>
    <w:locked/>
    <w:rsid w:val="001634C5"/>
    <w:rPr>
      <w:rFonts w:ascii="Times New Roman" w:eastAsia="Times New Roman" w:hAnsi="Times New Roman" w:cs="Times New Roman" w:hint="default"/>
      <w:sz w:val="28"/>
      <w:szCs w:val="20"/>
    </w:rPr>
  </w:style>
  <w:style w:type="character" w:customStyle="1" w:styleId="17">
    <w:name w:val="Нижний колонтитул Знак1"/>
    <w:basedOn w:val="a0"/>
    <w:uiPriority w:val="99"/>
    <w:qFormat/>
    <w:locked/>
    <w:rsid w:val="001634C5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8">
    <w:name w:val="Заголовок Знак1"/>
    <w:basedOn w:val="a0"/>
    <w:uiPriority w:val="99"/>
    <w:qFormat/>
    <w:locked/>
    <w:rsid w:val="001634C5"/>
    <w:rPr>
      <w:rFonts w:ascii="PT Astra Serif" w:eastAsia="Tahoma" w:hAnsi="PT Astra Serif" w:cs="Noto Sans Devanagari" w:hint="default"/>
      <w:sz w:val="28"/>
      <w:szCs w:val="28"/>
    </w:rPr>
  </w:style>
  <w:style w:type="character" w:customStyle="1" w:styleId="19">
    <w:name w:val="Основной текст с отступом Знак1"/>
    <w:basedOn w:val="a0"/>
    <w:uiPriority w:val="99"/>
    <w:qFormat/>
    <w:locked/>
    <w:rsid w:val="001634C5"/>
    <w:rPr>
      <w:rFonts w:ascii="Tahoma" w:eastAsia="Times New Roman" w:hAnsi="Tahoma" w:cs="Tahoma" w:hint="default"/>
      <w:sz w:val="16"/>
      <w:szCs w:val="16"/>
    </w:rPr>
  </w:style>
  <w:style w:type="character" w:customStyle="1" w:styleId="apple-converted-space">
    <w:name w:val="apple-converted-space"/>
    <w:basedOn w:val="a0"/>
    <w:qFormat/>
    <w:rsid w:val="001634C5"/>
  </w:style>
  <w:style w:type="character" w:customStyle="1" w:styleId="af5">
    <w:name w:val="Основной текст_"/>
    <w:basedOn w:val="a0"/>
    <w:qFormat/>
    <w:rsid w:val="001634C5"/>
    <w:rPr>
      <w:rFonts w:ascii="Times New Roman" w:eastAsia="Times New Roman" w:hAnsi="Times New Roman" w:cs="Times New Roman" w:hint="default"/>
      <w:spacing w:val="1"/>
      <w:sz w:val="20"/>
      <w:szCs w:val="20"/>
      <w:shd w:val="clear" w:color="auto" w:fill="FFFFFF"/>
    </w:rPr>
  </w:style>
  <w:style w:type="character" w:customStyle="1" w:styleId="af6">
    <w:name w:val="Абзац списка Знак"/>
    <w:uiPriority w:val="34"/>
    <w:qFormat/>
    <w:rsid w:val="001634C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7">
    <w:name w:val="Привязка сноски"/>
    <w:rsid w:val="001634C5"/>
    <w:rPr>
      <w:vertAlign w:val="superscript"/>
    </w:rPr>
  </w:style>
  <w:style w:type="character" w:customStyle="1" w:styleId="FootnoteCharacters">
    <w:name w:val="Footnote Characters"/>
    <w:basedOn w:val="a0"/>
    <w:qFormat/>
    <w:rsid w:val="001634C5"/>
    <w:rPr>
      <w:vertAlign w:val="superscript"/>
    </w:rPr>
  </w:style>
  <w:style w:type="character" w:customStyle="1" w:styleId="24">
    <w:name w:val="Текст сноски Знак2"/>
    <w:qFormat/>
    <w:locked/>
    <w:rsid w:val="001634C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1634C5"/>
    <w:rPr>
      <w:rFonts w:ascii="Times New Roman" w:hAnsi="Times New Roman" w:cs="Times New Roman" w:hint="default"/>
      <w:sz w:val="26"/>
      <w:szCs w:val="26"/>
    </w:rPr>
  </w:style>
  <w:style w:type="character" w:customStyle="1" w:styleId="FontStyle73">
    <w:name w:val="Font Style73"/>
    <w:basedOn w:val="a0"/>
    <w:qFormat/>
    <w:rsid w:val="001634C5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1634C5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1634C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8">
    <w:name w:val="Ссылка указателя"/>
    <w:qFormat/>
    <w:rsid w:val="001634C5"/>
  </w:style>
  <w:style w:type="character" w:customStyle="1" w:styleId="25">
    <w:name w:val="Заголовок Знак2"/>
    <w:basedOn w:val="a0"/>
    <w:uiPriority w:val="10"/>
    <w:rsid w:val="001634C5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styleId="af9">
    <w:name w:val="Hyperlink"/>
    <w:basedOn w:val="a0"/>
    <w:uiPriority w:val="99"/>
    <w:semiHidden/>
    <w:unhideWhenUsed/>
    <w:rsid w:val="0016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3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8" Type="http://schemas.openxmlformats.org/officeDocument/2006/relationships/hyperlink" Target="http://www.imf.org/external/data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2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7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20" Type="http://schemas.openxmlformats.org/officeDocument/2006/relationships/hyperlink" Target="http://library.fa.ru/cat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9" Type="http://schemas.openxmlformats.org/officeDocument/2006/relationships/hyperlink" Target="http://minfin.ru/ru/perfomance/budget/s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14" Type="http://schemas.openxmlformats.org/officeDocument/2006/relationships/hyperlink" Target="file:///C:\..\..\..\..\..\..\..\..\..\..\..\..\..\..\..\C:\Users\SvYVasileva\Desktop\%D0%9F%D1%80%D0%BE%D0%B3%D1%80%D0%B0%D0%BC%D0%BC%D1%8B%20%D0%91%D0%98%D0%9A%20%D0%94%D0%91%D0%94%D0%B8%D0%9C%D0%A0\%D0%9F%D1%80%D0%BE%D0%B3%D1%80%D0%B0%D0%BC%D0%BC%D0%B0%20%D0%A3%D1%87%D0%B5%D0%B1%D0%BD%D0%BE%D0%B9%20%D0%BF%D1%80%D0%B0%D0%BA%D1%82%D0%B8%D0%BA%D0%B8%20(%D0%AD%D0%BA.,%20%D0%9E%D0%9F%20%D0%AD%D0%BA.%20%D0%B8%20%D1%84%D0%B8%D0%BD.,%20%D0%A4%D0%B8%D0%A3%D0%A4%D0%90)%20%D0%9D%D0%B0%20%D0%BF%D0%B5%D1%87%D0%B0%D1%82%D1%8C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6642</Words>
  <Characters>37864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</cp:revision>
  <dcterms:created xsi:type="dcterms:W3CDTF">2024-01-31T05:52:00Z</dcterms:created>
  <dcterms:modified xsi:type="dcterms:W3CDTF">2024-01-31T06:13:00Z</dcterms:modified>
</cp:coreProperties>
</file>